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62040" w14:textId="71614CE3" w:rsidR="00F06E20" w:rsidRPr="00D5270E" w:rsidRDefault="00F06E20" w:rsidP="00F06E20">
      <w:pPr>
        <w:pStyle w:val="1"/>
        <w:rPr>
          <w:rFonts w:ascii="ＭＳ 明朝" w:eastAsia="ＭＳ 明朝" w:hAnsi="ＭＳ 明朝"/>
          <w:color w:val="000000" w:themeColor="text1"/>
        </w:rPr>
      </w:pPr>
    </w:p>
    <w:p w14:paraId="3CCFA430" w14:textId="04DAABDE" w:rsidR="00F06E20" w:rsidRPr="00D5270E" w:rsidRDefault="00F06E20" w:rsidP="00F06E20">
      <w:pPr>
        <w:rPr>
          <w:color w:val="000000" w:themeColor="text1"/>
        </w:rPr>
      </w:pPr>
    </w:p>
    <w:p w14:paraId="540022BD" w14:textId="24418441" w:rsidR="00F06E20" w:rsidRPr="00D5270E" w:rsidRDefault="00F06E20" w:rsidP="00F06E20">
      <w:pPr>
        <w:rPr>
          <w:color w:val="000000" w:themeColor="text1"/>
        </w:rPr>
      </w:pPr>
    </w:p>
    <w:p w14:paraId="007B720E" w14:textId="1AD33EA8" w:rsidR="00F06E20" w:rsidRPr="00D5270E" w:rsidRDefault="00F06E20" w:rsidP="00F06E20">
      <w:pPr>
        <w:rPr>
          <w:color w:val="000000" w:themeColor="text1"/>
        </w:rPr>
      </w:pPr>
    </w:p>
    <w:p w14:paraId="35177605" w14:textId="60176BA1" w:rsidR="00F06E20" w:rsidRPr="00D5270E" w:rsidRDefault="00F06E20" w:rsidP="00F06E20">
      <w:pPr>
        <w:rPr>
          <w:color w:val="000000" w:themeColor="text1"/>
        </w:rPr>
      </w:pPr>
    </w:p>
    <w:p w14:paraId="7D88DE75" w14:textId="06CB244C" w:rsidR="00F06E20" w:rsidRPr="00D5270E" w:rsidRDefault="00F06E20" w:rsidP="00F06E20">
      <w:pPr>
        <w:rPr>
          <w:color w:val="000000" w:themeColor="text1"/>
        </w:rPr>
      </w:pPr>
    </w:p>
    <w:p w14:paraId="3A3C1967" w14:textId="2EA75B30" w:rsidR="00F06E20" w:rsidRPr="00D5270E" w:rsidRDefault="00F06E20" w:rsidP="00F06E20">
      <w:pPr>
        <w:rPr>
          <w:color w:val="000000" w:themeColor="text1"/>
        </w:rPr>
      </w:pPr>
    </w:p>
    <w:p w14:paraId="4242CA93" w14:textId="17625288" w:rsidR="00F06E20" w:rsidRPr="00D5270E" w:rsidRDefault="00F06E20" w:rsidP="00F06E20">
      <w:pPr>
        <w:rPr>
          <w:color w:val="000000" w:themeColor="text1"/>
        </w:rPr>
      </w:pPr>
    </w:p>
    <w:p w14:paraId="3204D8D0" w14:textId="7EFE803F" w:rsidR="00F06E20" w:rsidRPr="00D5270E" w:rsidRDefault="00F06E20" w:rsidP="00F06E20">
      <w:pPr>
        <w:rPr>
          <w:color w:val="000000" w:themeColor="text1"/>
        </w:rPr>
      </w:pPr>
    </w:p>
    <w:p w14:paraId="048AE52E" w14:textId="5F86C597" w:rsidR="00F06E20" w:rsidRPr="00D5270E" w:rsidRDefault="00F06E20" w:rsidP="00F06E20">
      <w:pPr>
        <w:rPr>
          <w:color w:val="000000" w:themeColor="text1"/>
        </w:rPr>
      </w:pPr>
    </w:p>
    <w:p w14:paraId="50570E51" w14:textId="36CD18CF" w:rsidR="00F06E20" w:rsidRPr="00D5270E" w:rsidRDefault="00F06E20" w:rsidP="00F06E20">
      <w:pPr>
        <w:rPr>
          <w:color w:val="000000" w:themeColor="text1"/>
        </w:rPr>
      </w:pPr>
    </w:p>
    <w:p w14:paraId="753D9FCD" w14:textId="58287D2C" w:rsidR="00F06E20" w:rsidRPr="00D5270E" w:rsidRDefault="00F06E20" w:rsidP="00F06E20">
      <w:pPr>
        <w:rPr>
          <w:color w:val="000000" w:themeColor="text1"/>
        </w:rPr>
      </w:pPr>
    </w:p>
    <w:p w14:paraId="2456EB03" w14:textId="56042D07" w:rsidR="00F06E20" w:rsidRPr="00D5270E" w:rsidRDefault="00F06E20" w:rsidP="00F06E20">
      <w:pPr>
        <w:jc w:val="center"/>
        <w:rPr>
          <w:rFonts w:ascii="ＭＳ Ｐ明朝" w:eastAsia="ＭＳ Ｐ明朝" w:hAnsi="ＭＳ Ｐ明朝"/>
          <w:color w:val="000000" w:themeColor="text1"/>
          <w:sz w:val="48"/>
          <w:szCs w:val="48"/>
        </w:rPr>
      </w:pPr>
      <w:r w:rsidRPr="00D5270E">
        <w:rPr>
          <w:rFonts w:ascii="ＭＳ Ｐ明朝" w:eastAsia="ＭＳ Ｐ明朝" w:hAnsi="ＭＳ Ｐ明朝" w:hint="eastAsia"/>
          <w:color w:val="000000" w:themeColor="text1"/>
          <w:sz w:val="48"/>
          <w:szCs w:val="48"/>
        </w:rPr>
        <w:t>内閣官房</w:t>
      </w:r>
    </w:p>
    <w:p w14:paraId="6B6A7BEC" w14:textId="1EB9C729" w:rsidR="00F06E20" w:rsidRPr="00D5270E" w:rsidRDefault="00F06E20" w:rsidP="00F06E20">
      <w:pPr>
        <w:jc w:val="center"/>
        <w:rPr>
          <w:rFonts w:ascii="ＭＳ Ｐ明朝" w:eastAsia="ＭＳ Ｐ明朝" w:hAnsi="ＭＳ Ｐ明朝"/>
          <w:color w:val="000000" w:themeColor="text1"/>
          <w:sz w:val="48"/>
          <w:szCs w:val="48"/>
        </w:rPr>
      </w:pPr>
      <w:r w:rsidRPr="00D5270E">
        <w:rPr>
          <w:rFonts w:ascii="ＭＳ Ｐ明朝" w:eastAsia="ＭＳ Ｐ明朝" w:hAnsi="ＭＳ Ｐ明朝" w:hint="eastAsia"/>
          <w:color w:val="000000" w:themeColor="text1"/>
          <w:sz w:val="48"/>
          <w:szCs w:val="48"/>
        </w:rPr>
        <w:t>デジタル社会の実現に向けた取組</w:t>
      </w:r>
    </w:p>
    <w:p w14:paraId="60DD91A9" w14:textId="2F29F236" w:rsidR="00F06E20" w:rsidRPr="00D5270E" w:rsidRDefault="00F06E20" w:rsidP="00F06E20">
      <w:pPr>
        <w:rPr>
          <w:color w:val="000000" w:themeColor="text1"/>
        </w:rPr>
      </w:pPr>
    </w:p>
    <w:p w14:paraId="773DD815" w14:textId="1A978EFF" w:rsidR="00F06E20" w:rsidRPr="00D5270E" w:rsidRDefault="00F06E20" w:rsidP="00F06E20">
      <w:pPr>
        <w:rPr>
          <w:color w:val="000000" w:themeColor="text1"/>
        </w:rPr>
      </w:pPr>
    </w:p>
    <w:p w14:paraId="43559FBB" w14:textId="46DDB3A2" w:rsidR="00F06E20" w:rsidRPr="00D5270E" w:rsidRDefault="00F06E20" w:rsidP="00F06E20">
      <w:pPr>
        <w:rPr>
          <w:color w:val="000000" w:themeColor="text1"/>
        </w:rPr>
      </w:pPr>
    </w:p>
    <w:p w14:paraId="42411A81" w14:textId="56A299BC" w:rsidR="00F06E20" w:rsidRPr="00D5270E" w:rsidRDefault="00F06E20" w:rsidP="00F06E20">
      <w:pPr>
        <w:rPr>
          <w:color w:val="000000" w:themeColor="text1"/>
        </w:rPr>
      </w:pPr>
    </w:p>
    <w:p w14:paraId="36F09717" w14:textId="46E1265F" w:rsidR="00F06E20" w:rsidRPr="00D5270E" w:rsidRDefault="00F06E20" w:rsidP="00F06E20">
      <w:pPr>
        <w:rPr>
          <w:color w:val="000000" w:themeColor="text1"/>
        </w:rPr>
      </w:pPr>
    </w:p>
    <w:p w14:paraId="4689DC42" w14:textId="31D3B056" w:rsidR="00F06E20" w:rsidRPr="00D5270E" w:rsidRDefault="00F06E20" w:rsidP="00F06E20">
      <w:pPr>
        <w:rPr>
          <w:color w:val="000000" w:themeColor="text1"/>
        </w:rPr>
      </w:pPr>
    </w:p>
    <w:p w14:paraId="21209D59" w14:textId="7B412B75" w:rsidR="00F06E20" w:rsidRPr="00D5270E" w:rsidRDefault="00F06E20" w:rsidP="00F06E20">
      <w:pPr>
        <w:rPr>
          <w:color w:val="000000" w:themeColor="text1"/>
        </w:rPr>
      </w:pPr>
    </w:p>
    <w:p w14:paraId="0E2D1654" w14:textId="72BE3A80" w:rsidR="00F06E20" w:rsidRPr="00D5270E" w:rsidRDefault="00F06E20" w:rsidP="00F06E20">
      <w:pPr>
        <w:rPr>
          <w:color w:val="000000" w:themeColor="text1"/>
        </w:rPr>
      </w:pPr>
    </w:p>
    <w:p w14:paraId="06D7443A" w14:textId="0B612523" w:rsidR="00F06E20" w:rsidRPr="00D5270E" w:rsidRDefault="00F06E20" w:rsidP="00F06E20">
      <w:pPr>
        <w:rPr>
          <w:color w:val="000000" w:themeColor="text1"/>
        </w:rPr>
      </w:pPr>
    </w:p>
    <w:p w14:paraId="28DA6ECE" w14:textId="5ED9AC6D" w:rsidR="00F06E20" w:rsidRPr="00D5270E" w:rsidRDefault="00F06E20" w:rsidP="00F06E20">
      <w:pPr>
        <w:rPr>
          <w:color w:val="000000" w:themeColor="text1"/>
        </w:rPr>
      </w:pPr>
    </w:p>
    <w:p w14:paraId="5FB8B866" w14:textId="4C8702FC" w:rsidR="00F06E20" w:rsidRPr="00D5270E" w:rsidRDefault="00F06E20" w:rsidP="00F06E20">
      <w:pPr>
        <w:rPr>
          <w:color w:val="000000" w:themeColor="text1"/>
        </w:rPr>
      </w:pPr>
    </w:p>
    <w:p w14:paraId="728A66E5" w14:textId="429A47DE" w:rsidR="00F06E20" w:rsidRPr="00D5270E" w:rsidRDefault="00F06E20" w:rsidP="00F06E20">
      <w:pPr>
        <w:rPr>
          <w:color w:val="000000" w:themeColor="text1"/>
        </w:rPr>
      </w:pPr>
    </w:p>
    <w:p w14:paraId="33C3E00C" w14:textId="7C770260" w:rsidR="00F06E20" w:rsidRPr="00D5270E" w:rsidRDefault="00F06E20" w:rsidP="00F06E20">
      <w:pPr>
        <w:rPr>
          <w:color w:val="000000" w:themeColor="text1"/>
        </w:rPr>
      </w:pPr>
    </w:p>
    <w:p w14:paraId="7CA30ACB" w14:textId="15E1F992" w:rsidR="00F06E20" w:rsidRPr="00D5270E" w:rsidRDefault="00F06E20" w:rsidP="00F06E20">
      <w:pPr>
        <w:rPr>
          <w:color w:val="000000" w:themeColor="text1"/>
        </w:rPr>
      </w:pPr>
    </w:p>
    <w:p w14:paraId="19301834" w14:textId="651D4546" w:rsidR="00F06E20" w:rsidRPr="00D5270E" w:rsidRDefault="00F06E20" w:rsidP="00F06E20">
      <w:pPr>
        <w:rPr>
          <w:color w:val="000000" w:themeColor="text1"/>
        </w:rPr>
      </w:pPr>
    </w:p>
    <w:p w14:paraId="2EF78C16" w14:textId="69C5F2EB" w:rsidR="00F06E20" w:rsidRPr="00D5270E" w:rsidRDefault="00F06E20" w:rsidP="00F06E20">
      <w:pPr>
        <w:rPr>
          <w:color w:val="000000" w:themeColor="text1"/>
        </w:rPr>
      </w:pPr>
    </w:p>
    <w:p w14:paraId="6A0513C9" w14:textId="5FD4EDDE" w:rsidR="00F06E20" w:rsidRPr="00D5270E" w:rsidRDefault="00F06E20" w:rsidP="00F06E20">
      <w:pPr>
        <w:rPr>
          <w:color w:val="000000" w:themeColor="text1"/>
        </w:rPr>
      </w:pPr>
    </w:p>
    <w:p w14:paraId="06B6546A" w14:textId="370C0E3A" w:rsidR="00F06E20" w:rsidRPr="00D5270E" w:rsidRDefault="00B0791D" w:rsidP="00F06E20">
      <w:pPr>
        <w:jc w:val="center"/>
        <w:rPr>
          <w:color w:val="000000" w:themeColor="text1"/>
        </w:rPr>
      </w:pPr>
      <w:r>
        <w:rPr>
          <w:rFonts w:hint="eastAsia"/>
          <w:color w:val="000000" w:themeColor="text1"/>
        </w:rPr>
        <w:t>令和４年９月15</w:t>
      </w:r>
      <w:r w:rsidR="00F06E20" w:rsidRPr="00D5270E">
        <w:rPr>
          <w:rFonts w:hint="eastAsia"/>
          <w:color w:val="000000" w:themeColor="text1"/>
        </w:rPr>
        <w:t>日</w:t>
      </w:r>
    </w:p>
    <w:p w14:paraId="3BFD7CDA" w14:textId="4EE1FE63" w:rsidR="00F06E20" w:rsidRPr="00D5270E" w:rsidRDefault="00F06E20" w:rsidP="00F06E20">
      <w:pPr>
        <w:jc w:val="center"/>
        <w:rPr>
          <w:color w:val="000000" w:themeColor="text1"/>
        </w:rPr>
      </w:pPr>
      <w:r w:rsidRPr="00D5270E">
        <w:rPr>
          <w:rFonts w:hint="eastAsia"/>
          <w:color w:val="000000" w:themeColor="text1"/>
        </w:rPr>
        <w:t>内閣官房情報化推進委員会</w:t>
      </w:r>
    </w:p>
    <w:p w14:paraId="48881D27" w14:textId="45E3B5DF" w:rsidR="005657D1" w:rsidRPr="00D5270E" w:rsidRDefault="00F06E20" w:rsidP="00F06E20">
      <w:pPr>
        <w:pStyle w:val="1"/>
        <w:rPr>
          <w:rFonts w:ascii="ＭＳ 明朝" w:eastAsia="ＭＳ 明朝" w:hAnsi="ＭＳ 明朝"/>
          <w:color w:val="000000" w:themeColor="text1"/>
        </w:rPr>
      </w:pPr>
      <w:r w:rsidRPr="00D5270E">
        <w:rPr>
          <w:rFonts w:ascii="ＭＳ 明朝" w:eastAsia="ＭＳ 明朝" w:hAnsi="ＭＳ 明朝" w:hint="eastAsia"/>
          <w:color w:val="000000" w:themeColor="text1"/>
        </w:rPr>
        <w:lastRenderedPageBreak/>
        <w:t>１</w:t>
      </w:r>
      <w:r w:rsidR="00862755" w:rsidRPr="00D5270E">
        <w:rPr>
          <w:rFonts w:ascii="ＭＳ 明朝" w:eastAsia="ＭＳ 明朝" w:hAnsi="ＭＳ 明朝" w:hint="eastAsia"/>
          <w:color w:val="000000" w:themeColor="text1"/>
        </w:rPr>
        <w:t xml:space="preserve">　</w:t>
      </w:r>
      <w:r w:rsidR="003D0F97" w:rsidRPr="00D5270E">
        <w:rPr>
          <w:rFonts w:ascii="ＭＳ 明朝" w:eastAsia="ＭＳ 明朝" w:hAnsi="ＭＳ 明朝" w:hint="eastAsia"/>
          <w:color w:val="000000" w:themeColor="text1"/>
        </w:rPr>
        <w:t>基本事項</w:t>
      </w:r>
    </w:p>
    <w:p w14:paraId="305BCEF3" w14:textId="4526B246" w:rsidR="005657D1" w:rsidRPr="00D5270E" w:rsidRDefault="005657D1" w:rsidP="00543F17">
      <w:pPr>
        <w:pStyle w:val="2"/>
        <w:numPr>
          <w:ilvl w:val="0"/>
          <w:numId w:val="6"/>
        </w:numPr>
        <w:rPr>
          <w:rFonts w:ascii="ＭＳ 明朝" w:eastAsia="ＭＳ 明朝" w:hAnsi="ＭＳ 明朝"/>
          <w:color w:val="000000" w:themeColor="text1"/>
        </w:rPr>
      </w:pPr>
      <w:r w:rsidRPr="00D5270E">
        <w:rPr>
          <w:rFonts w:ascii="ＭＳ 明朝" w:eastAsia="ＭＳ 明朝" w:hAnsi="ＭＳ 明朝" w:hint="eastAsia"/>
          <w:color w:val="000000" w:themeColor="text1"/>
        </w:rPr>
        <w:t>目的</w:t>
      </w:r>
    </w:p>
    <w:p w14:paraId="21FABFEA" w14:textId="0DA233D2" w:rsidR="009017CB" w:rsidRPr="00D5270E" w:rsidRDefault="009017CB" w:rsidP="009017CB">
      <w:pPr>
        <w:ind w:leftChars="100" w:left="210"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本計画は、「デジタル社会の実現に向けた重点計画」（令和４年６月７日閣議決定。以下「重点計画」という。）の策定を受け、内閣官房におけるデジタル社会の実現に向けた具体的な取組等について取りまとめるものである。</w:t>
      </w:r>
    </w:p>
    <w:p w14:paraId="29F2DD68" w14:textId="3352C20B" w:rsidR="009017CB" w:rsidRPr="00D5270E" w:rsidRDefault="009017CB" w:rsidP="009017CB">
      <w:pPr>
        <w:ind w:leftChars="100" w:left="210"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内閣官房は、内閣の補助機関であるとともに、内閣の首長たる内閣総理大臣を直接に補佐・支援する機関として、内閣の庶務、内閣の重要政策の企画立案・総合調整、危機管理等を担っているところ、今般、「重点計画」が策定されたことに伴い、内閣官房の特殊性を踏まえつつ、デジタル社会の実現に向けた取組を推進</w:t>
      </w:r>
      <w:r w:rsidRPr="00D5270E">
        <w:rPr>
          <w:rFonts w:ascii="ＭＳ 明朝" w:eastAsia="ＭＳ 明朝" w:hAnsi="ＭＳ 明朝"/>
          <w:color w:val="000000" w:themeColor="text1"/>
        </w:rPr>
        <w:t>する</w:t>
      </w:r>
      <w:r w:rsidRPr="00D5270E">
        <w:rPr>
          <w:rFonts w:ascii="ＭＳ 明朝" w:eastAsia="ＭＳ 明朝" w:hAnsi="ＭＳ 明朝" w:hint="eastAsia"/>
          <w:color w:val="000000" w:themeColor="text1"/>
        </w:rPr>
        <w:t>。</w:t>
      </w:r>
    </w:p>
    <w:p w14:paraId="6BDB7FA3" w14:textId="77777777" w:rsidR="007A31F4" w:rsidRPr="00D5270E" w:rsidRDefault="007A31F4" w:rsidP="00CF11A4">
      <w:pPr>
        <w:rPr>
          <w:rFonts w:ascii="ＭＳ 明朝" w:eastAsia="ＭＳ 明朝" w:hAnsi="ＭＳ 明朝"/>
          <w:color w:val="000000" w:themeColor="text1"/>
        </w:rPr>
      </w:pPr>
    </w:p>
    <w:p w14:paraId="62E57162" w14:textId="645F0584" w:rsidR="007677B7" w:rsidRPr="00D5270E" w:rsidRDefault="005657D1" w:rsidP="007677B7">
      <w:pPr>
        <w:pStyle w:val="2"/>
        <w:numPr>
          <w:ilvl w:val="0"/>
          <w:numId w:val="6"/>
        </w:numPr>
        <w:rPr>
          <w:rFonts w:ascii="ＭＳ 明朝" w:eastAsia="ＭＳ 明朝" w:hAnsi="ＭＳ 明朝"/>
          <w:color w:val="000000" w:themeColor="text1"/>
        </w:rPr>
      </w:pPr>
      <w:r w:rsidRPr="00D5270E">
        <w:rPr>
          <w:rFonts w:ascii="ＭＳ 明朝" w:eastAsia="ＭＳ 明朝" w:hAnsi="ＭＳ 明朝" w:hint="eastAsia"/>
          <w:color w:val="000000" w:themeColor="text1"/>
        </w:rPr>
        <w:t>現状と課題</w:t>
      </w:r>
    </w:p>
    <w:p w14:paraId="101BDBA2" w14:textId="77777777" w:rsidR="009017CB" w:rsidRPr="00D5270E" w:rsidRDefault="009017CB" w:rsidP="004F3B9C">
      <w:pPr>
        <w:ind w:leftChars="100" w:left="210"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内閣官房は、他の府省と異なり、内閣の補助機関であるとともに、内閣の首長たる内閣総理大臣を直接に補佐・支援する機関として、内閣の庶務、内閣の重要政策の企画立案・総合調整、危機管理等を担っている。当該特性から、内閣官房には、国民や民間企業等を直接の対象とし一連の行政手続を経て給付その他の受益をもたらす行政サービス等を、制度主管として担っているものがほとんどなく、また、保有行政データについても、民間等での活用になじまないものや高い秘匿性が求められているものがほとんどである。</w:t>
      </w:r>
    </w:p>
    <w:p w14:paraId="17C57EFD" w14:textId="77777777" w:rsidR="009017CB" w:rsidRPr="00D5270E" w:rsidRDefault="009017CB" w:rsidP="004F3B9C">
      <w:pPr>
        <w:ind w:leftChars="100" w:left="210"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また、内閣官房を構成する各組織（内閣官房文書取扱規則（平成</w:t>
      </w:r>
      <w:r w:rsidRPr="00D5270E">
        <w:rPr>
          <w:rFonts w:ascii="ＭＳ 明朝" w:eastAsia="ＭＳ 明朝" w:hAnsi="ＭＳ 明朝"/>
          <w:color w:val="000000" w:themeColor="text1"/>
        </w:rPr>
        <w:t>23年３月30</w:t>
      </w:r>
      <w:r w:rsidRPr="00D5270E">
        <w:rPr>
          <w:rFonts w:ascii="ＭＳ 明朝" w:eastAsia="ＭＳ 明朝" w:hAnsi="ＭＳ 明朝" w:hint="eastAsia"/>
          <w:color w:val="000000" w:themeColor="text1"/>
        </w:rPr>
        <w:t>日内閣総理大臣決定）第３条第</w:t>
      </w:r>
      <w:r w:rsidRPr="00D5270E">
        <w:rPr>
          <w:rFonts w:ascii="ＭＳ 明朝" w:eastAsia="ＭＳ 明朝" w:hAnsi="ＭＳ 明朝"/>
          <w:color w:val="000000" w:themeColor="text1"/>
          <w:kern w:val="0"/>
          <w:fitText w:val="210" w:id="-1495022336"/>
        </w:rPr>
        <w:t>10</w:t>
      </w:r>
      <w:r w:rsidRPr="00D5270E">
        <w:rPr>
          <w:rFonts w:ascii="ＭＳ 明朝" w:eastAsia="ＭＳ 明朝" w:hAnsi="ＭＳ 明朝" w:hint="eastAsia"/>
          <w:color w:val="000000" w:themeColor="text1"/>
        </w:rPr>
        <w:t>号に規定するものをいう。以下「部局」という。）は、そのつかさどる事務の性格上、内閣官房長官の統轄のもと、それぞれ高度の独立性、自律性を保持している。</w:t>
      </w:r>
    </w:p>
    <w:p w14:paraId="3DCC1736" w14:textId="4BDF9258" w:rsidR="009017CB" w:rsidRPr="00D5270E" w:rsidRDefault="009017CB" w:rsidP="004F3B9C">
      <w:pPr>
        <w:ind w:leftChars="100" w:left="210"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さらに、内閣官房では、職員が行政の組織活動を実施するための基盤システムとなる</w:t>
      </w:r>
      <w:r w:rsidRPr="00D5270E">
        <w:rPr>
          <w:rStyle w:val="af5"/>
          <w:rFonts w:ascii="ＭＳ 明朝" w:eastAsia="ＭＳ 明朝" w:hAnsi="ＭＳ 明朝"/>
          <w:color w:val="000000" w:themeColor="text1"/>
        </w:rPr>
        <w:t>LAN</w:t>
      </w:r>
      <w:r w:rsidRPr="00D5270E">
        <w:rPr>
          <w:rFonts w:ascii="ＭＳ 明朝" w:eastAsia="ＭＳ 明朝" w:hAnsi="ＭＳ 明朝" w:hint="eastAsia"/>
          <w:color w:val="000000" w:themeColor="text1"/>
        </w:rPr>
        <w:t>機能については、</w:t>
      </w:r>
      <w:r w:rsidR="00360348" w:rsidRPr="00D5270E">
        <w:rPr>
          <w:rFonts w:ascii="ＭＳ 明朝" w:eastAsia="ＭＳ 明朝" w:hAnsi="ＭＳ 明朝" w:hint="eastAsia"/>
          <w:color w:val="000000" w:themeColor="text1"/>
        </w:rPr>
        <w:t>主に</w:t>
      </w:r>
      <w:r w:rsidRPr="00D5270E">
        <w:rPr>
          <w:rFonts w:ascii="ＭＳ 明朝" w:eastAsia="ＭＳ 明朝" w:hAnsi="ＭＳ 明朝" w:hint="eastAsia"/>
          <w:color w:val="000000" w:themeColor="text1"/>
        </w:rPr>
        <w:t>内閣府が運用している内閣府</w:t>
      </w:r>
      <w:r w:rsidRPr="00D5270E">
        <w:rPr>
          <w:rFonts w:ascii="ＭＳ 明朝" w:eastAsia="ＭＳ 明朝" w:hAnsi="ＭＳ 明朝"/>
          <w:color w:val="000000" w:themeColor="text1"/>
        </w:rPr>
        <w:t>LAN</w:t>
      </w:r>
      <w:r w:rsidRPr="00D5270E">
        <w:rPr>
          <w:rFonts w:ascii="ＭＳ 明朝" w:eastAsia="ＭＳ 明朝" w:hAnsi="ＭＳ 明朝" w:hint="eastAsia"/>
          <w:color w:val="000000" w:themeColor="text1"/>
        </w:rPr>
        <w:t>（共通システム）を利用している。</w:t>
      </w:r>
    </w:p>
    <w:p w14:paraId="7E074EE9" w14:textId="422919B5" w:rsidR="009017CB" w:rsidRPr="00D5270E" w:rsidRDefault="009017CB" w:rsidP="007020AF">
      <w:pPr>
        <w:ind w:leftChars="100" w:left="210"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加えて、内閣官房が独自に所管する情報システムの大半は治安、安全保障等に係る業務に関するもので、秘密保持及び情報セキュリティの観点から、運用・管理する職員を含め極めて慎重な取扱いが必要である。</w:t>
      </w:r>
    </w:p>
    <w:p w14:paraId="46A52670" w14:textId="77777777" w:rsidR="00CF1C2C" w:rsidRPr="00D5270E" w:rsidRDefault="00CF1C2C" w:rsidP="00DC55D0">
      <w:pPr>
        <w:rPr>
          <w:rFonts w:ascii="ＭＳ 明朝" w:eastAsia="ＭＳ 明朝" w:hAnsi="ＭＳ 明朝"/>
          <w:color w:val="000000" w:themeColor="text1"/>
        </w:rPr>
      </w:pPr>
    </w:p>
    <w:p w14:paraId="6B2759A6" w14:textId="4E54CFAB" w:rsidR="005657D1" w:rsidRPr="00D5270E" w:rsidRDefault="005657D1" w:rsidP="007677B7">
      <w:pPr>
        <w:pStyle w:val="2"/>
        <w:numPr>
          <w:ilvl w:val="0"/>
          <w:numId w:val="6"/>
        </w:numPr>
        <w:rPr>
          <w:rFonts w:ascii="ＭＳ 明朝" w:eastAsia="ＭＳ 明朝" w:hAnsi="ＭＳ 明朝"/>
          <w:color w:val="000000" w:themeColor="text1"/>
        </w:rPr>
      </w:pPr>
      <w:r w:rsidRPr="00D5270E">
        <w:rPr>
          <w:rFonts w:ascii="ＭＳ 明朝" w:eastAsia="ＭＳ 明朝" w:hAnsi="ＭＳ 明朝" w:hint="eastAsia"/>
          <w:color w:val="000000" w:themeColor="text1"/>
        </w:rPr>
        <w:t>計画目標</w:t>
      </w:r>
    </w:p>
    <w:p w14:paraId="6E69D85D" w14:textId="4FF9DE90" w:rsidR="004F3B9C" w:rsidRPr="00D5270E" w:rsidRDefault="004F3B9C" w:rsidP="004F3B9C">
      <w:pPr>
        <w:ind w:leftChars="100" w:left="210"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上記</w:t>
      </w:r>
      <w:r w:rsidR="00735206" w:rsidRPr="00D5270E">
        <w:rPr>
          <w:rFonts w:ascii="ＭＳ 明朝" w:eastAsia="ＭＳ 明朝" w:hAnsi="ＭＳ 明朝" w:hint="eastAsia"/>
          <w:color w:val="000000" w:themeColor="text1"/>
        </w:rPr>
        <w:t>１.</w:t>
      </w:r>
      <w:r w:rsidRPr="00D5270E">
        <w:rPr>
          <w:rFonts w:ascii="ＭＳ 明朝" w:eastAsia="ＭＳ 明朝" w:hAnsi="ＭＳ 明朝" w:hint="eastAsia"/>
          <w:color w:val="000000" w:themeColor="text1"/>
        </w:rPr>
        <w:t>（２）「現状と課題」で記載した内閣官房の特殊性に十分に留意しつつ、一方で</w:t>
      </w:r>
      <w:r w:rsidR="00E45B2F" w:rsidRPr="00D5270E">
        <w:rPr>
          <w:rFonts w:ascii="ＭＳ 明朝" w:eastAsia="ＭＳ 明朝" w:hAnsi="ＭＳ 明朝" w:hint="eastAsia"/>
          <w:color w:val="000000" w:themeColor="text1"/>
        </w:rPr>
        <w:t>「</w:t>
      </w:r>
      <w:r w:rsidRPr="00D5270E">
        <w:rPr>
          <w:rFonts w:ascii="ＭＳ 明朝" w:eastAsia="ＭＳ 明朝" w:hAnsi="ＭＳ 明朝" w:hint="eastAsia"/>
          <w:color w:val="000000" w:themeColor="text1"/>
        </w:rPr>
        <w:t>高度情報通信ネットワーク社会形成基本法」（平成</w:t>
      </w:r>
      <w:r w:rsidRPr="00D5270E">
        <w:rPr>
          <w:rFonts w:ascii="ＭＳ 明朝" w:eastAsia="ＭＳ 明朝" w:hAnsi="ＭＳ 明朝"/>
          <w:color w:val="000000" w:themeColor="text1"/>
        </w:rPr>
        <w:t>12</w:t>
      </w:r>
      <w:r w:rsidRPr="00D5270E">
        <w:rPr>
          <w:rFonts w:ascii="ＭＳ 明朝" w:eastAsia="ＭＳ 明朝" w:hAnsi="ＭＳ 明朝" w:hint="eastAsia"/>
          <w:color w:val="000000" w:themeColor="text1"/>
        </w:rPr>
        <w:t>年</w:t>
      </w:r>
      <w:r w:rsidR="00287289" w:rsidRPr="00D5270E">
        <w:rPr>
          <w:rFonts w:ascii="ＭＳ 明朝" w:eastAsia="ＭＳ 明朝" w:hAnsi="ＭＳ 明朝"/>
          <w:color w:val="000000" w:themeColor="text1"/>
        </w:rPr>
        <w:t>12</w:t>
      </w:r>
      <w:r w:rsidRPr="00D5270E">
        <w:rPr>
          <w:rFonts w:ascii="ＭＳ 明朝" w:eastAsia="ＭＳ 明朝" w:hAnsi="ＭＳ 明朝" w:hint="eastAsia"/>
          <w:color w:val="000000" w:themeColor="text1"/>
        </w:rPr>
        <w:t>月</w:t>
      </w:r>
      <w:r w:rsidR="00287289" w:rsidRPr="00D5270E">
        <w:rPr>
          <w:rFonts w:ascii="ＭＳ 明朝" w:eastAsia="ＭＳ 明朝" w:hAnsi="ＭＳ 明朝" w:hint="eastAsia"/>
          <w:color w:val="000000" w:themeColor="text1"/>
        </w:rPr>
        <w:t>６</w:t>
      </w:r>
      <w:r w:rsidRPr="00D5270E">
        <w:rPr>
          <w:rFonts w:ascii="ＭＳ 明朝" w:eastAsia="ＭＳ 明朝" w:hAnsi="ＭＳ 明朝" w:hint="eastAsia"/>
          <w:color w:val="000000" w:themeColor="text1"/>
        </w:rPr>
        <w:t>日）、「デジタル・ガバメント推進方針」（平成</w:t>
      </w:r>
      <w:r w:rsidRPr="00D5270E">
        <w:rPr>
          <w:rFonts w:ascii="ＭＳ 明朝" w:eastAsia="ＭＳ 明朝" w:hAnsi="ＭＳ 明朝"/>
          <w:color w:val="000000" w:themeColor="text1"/>
        </w:rPr>
        <w:t>29</w:t>
      </w:r>
      <w:r w:rsidRPr="00D5270E">
        <w:rPr>
          <w:rFonts w:ascii="ＭＳ 明朝" w:eastAsia="ＭＳ 明朝" w:hAnsi="ＭＳ 明朝" w:hint="eastAsia"/>
          <w:color w:val="000000" w:themeColor="text1"/>
        </w:rPr>
        <w:t>年</w:t>
      </w:r>
      <w:r w:rsidRPr="00D5270E">
        <w:rPr>
          <w:rFonts w:ascii="ＭＳ 明朝" w:eastAsia="ＭＳ 明朝" w:hAnsi="ＭＳ 明朝"/>
          <w:color w:val="000000" w:themeColor="text1"/>
        </w:rPr>
        <w:t>5</w:t>
      </w:r>
      <w:r w:rsidRPr="00D5270E">
        <w:rPr>
          <w:rFonts w:ascii="ＭＳ 明朝" w:eastAsia="ＭＳ 明朝" w:hAnsi="ＭＳ 明朝" w:hint="eastAsia"/>
          <w:color w:val="000000" w:themeColor="text1"/>
        </w:rPr>
        <w:t>月</w:t>
      </w:r>
      <w:r w:rsidRPr="00D5270E">
        <w:rPr>
          <w:rFonts w:ascii="ＭＳ 明朝" w:eastAsia="ＭＳ 明朝" w:hAnsi="ＭＳ 明朝"/>
          <w:color w:val="000000" w:themeColor="text1"/>
        </w:rPr>
        <w:t>30</w:t>
      </w:r>
      <w:r w:rsidRPr="00D5270E">
        <w:rPr>
          <w:rFonts w:ascii="ＭＳ 明朝" w:eastAsia="ＭＳ 明朝" w:hAnsi="ＭＳ 明朝" w:hint="eastAsia"/>
          <w:color w:val="000000" w:themeColor="text1"/>
        </w:rPr>
        <w:t>日高度情報通信ネットワーク社会推進戦略本部・官民データ活用推進戦略会議決定）</w:t>
      </w:r>
      <w:r w:rsidR="00E45B2F" w:rsidRPr="00D5270E">
        <w:rPr>
          <w:rFonts w:ascii="ＭＳ 明朝" w:eastAsia="ＭＳ 明朝" w:hAnsi="ＭＳ 明朝" w:hint="eastAsia"/>
          <w:color w:val="000000" w:themeColor="text1"/>
        </w:rPr>
        <w:t>及び重点計画</w:t>
      </w:r>
      <w:r w:rsidRPr="00D5270E">
        <w:rPr>
          <w:rFonts w:ascii="ＭＳ 明朝" w:eastAsia="ＭＳ 明朝" w:hAnsi="ＭＳ 明朝" w:hint="eastAsia"/>
          <w:color w:val="000000" w:themeColor="text1"/>
        </w:rPr>
        <w:t>の趣旨を十分に踏まえ、主に内閣官房所管情報システムの改革（</w:t>
      </w:r>
      <w:r w:rsidR="00287289" w:rsidRPr="00D5270E">
        <w:rPr>
          <w:rFonts w:ascii="ＭＳ 明朝" w:eastAsia="ＭＳ 明朝" w:hAnsi="ＭＳ 明朝" w:hint="eastAsia"/>
          <w:color w:val="000000" w:themeColor="text1"/>
        </w:rPr>
        <w:t>システム改修に係る経費削減</w:t>
      </w:r>
      <w:r w:rsidRPr="00D5270E">
        <w:rPr>
          <w:rFonts w:ascii="ＭＳ 明朝" w:eastAsia="ＭＳ 明朝" w:hAnsi="ＭＳ 明朝" w:hint="eastAsia"/>
          <w:color w:val="000000" w:themeColor="text1"/>
        </w:rPr>
        <w:t>、運用</w:t>
      </w:r>
      <w:r w:rsidR="008F2920" w:rsidRPr="00D5270E">
        <w:rPr>
          <w:rFonts w:ascii="ＭＳ 明朝" w:eastAsia="ＭＳ 明朝" w:hAnsi="ＭＳ 明朝" w:hint="eastAsia"/>
          <w:color w:val="000000" w:themeColor="text1"/>
        </w:rPr>
        <w:t>等経費削減</w:t>
      </w:r>
      <w:r w:rsidRPr="00D5270E">
        <w:rPr>
          <w:rFonts w:ascii="ＭＳ 明朝" w:eastAsia="ＭＳ 明朝" w:hAnsi="ＭＳ 明朝" w:hint="eastAsia"/>
          <w:color w:val="000000" w:themeColor="text1"/>
        </w:rPr>
        <w:t>）を着実に推進</w:t>
      </w:r>
      <w:r w:rsidR="008947D7" w:rsidRPr="00D5270E">
        <w:rPr>
          <w:rFonts w:ascii="ＭＳ 明朝" w:eastAsia="ＭＳ 明朝" w:hAnsi="ＭＳ 明朝" w:hint="eastAsia"/>
          <w:color w:val="000000" w:themeColor="text1"/>
        </w:rPr>
        <w:t>する。</w:t>
      </w:r>
    </w:p>
    <w:p w14:paraId="3AF492B3" w14:textId="5CAC9177" w:rsidR="001C59BE" w:rsidRPr="00D5270E" w:rsidRDefault="00E45B2F" w:rsidP="00C02C95">
      <w:pPr>
        <w:ind w:leftChars="100" w:left="210"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また、</w:t>
      </w:r>
      <w:r w:rsidR="008947D7" w:rsidRPr="00D5270E">
        <w:rPr>
          <w:rFonts w:ascii="ＭＳ 明朝" w:eastAsia="ＭＳ 明朝" w:hAnsi="ＭＳ 明朝" w:hint="eastAsia"/>
          <w:color w:val="000000" w:themeColor="text1"/>
        </w:rPr>
        <w:t>内閣官房が所管する情報システムは、</w:t>
      </w:r>
      <w:r w:rsidR="00DF0B14" w:rsidRPr="00D5270E">
        <w:rPr>
          <w:rFonts w:ascii="ＭＳ 明朝" w:eastAsia="ＭＳ 明朝" w:hAnsi="ＭＳ 明朝" w:hint="eastAsia"/>
          <w:color w:val="000000" w:themeColor="text1"/>
        </w:rPr>
        <w:t>治安、安全保障等に係るという</w:t>
      </w:r>
      <w:r w:rsidR="008947D7" w:rsidRPr="00D5270E">
        <w:rPr>
          <w:rFonts w:ascii="ＭＳ 明朝" w:eastAsia="ＭＳ 明朝" w:hAnsi="ＭＳ 明朝" w:hint="eastAsia"/>
          <w:color w:val="000000" w:themeColor="text1"/>
        </w:rPr>
        <w:t>性格</w:t>
      </w:r>
      <w:r w:rsidR="00C02C95" w:rsidRPr="00D5270E">
        <w:rPr>
          <w:rFonts w:ascii="ＭＳ 明朝" w:eastAsia="ＭＳ 明朝" w:hAnsi="ＭＳ 明朝" w:hint="eastAsia"/>
          <w:color w:val="000000" w:themeColor="text1"/>
        </w:rPr>
        <w:t>が大きいことから、</w:t>
      </w:r>
      <w:r w:rsidR="00410F5E" w:rsidRPr="00D5270E">
        <w:rPr>
          <w:rFonts w:ascii="ＭＳ 明朝" w:eastAsia="ＭＳ 明朝" w:hAnsi="ＭＳ 明朝" w:hint="eastAsia"/>
          <w:color w:val="000000" w:themeColor="text1"/>
        </w:rPr>
        <w:t>大規模地震災害を始めとする自然災害、国民の生命・身体・財産に重大な被</w:t>
      </w:r>
      <w:r w:rsidR="00410F5E" w:rsidRPr="00D5270E">
        <w:rPr>
          <w:rFonts w:ascii="ＭＳ 明朝" w:eastAsia="ＭＳ 明朝" w:hAnsi="ＭＳ 明朝" w:hint="eastAsia"/>
          <w:color w:val="000000" w:themeColor="text1"/>
        </w:rPr>
        <w:lastRenderedPageBreak/>
        <w:t>害が生じ、又は生じるおそれがある事態を想定し、業務継続性を確保する</w:t>
      </w:r>
      <w:r w:rsidR="00984BD4" w:rsidRPr="00D5270E">
        <w:rPr>
          <w:rFonts w:ascii="ＭＳ 明朝" w:eastAsia="ＭＳ 明朝" w:hAnsi="ＭＳ 明朝" w:hint="eastAsia"/>
          <w:color w:val="000000" w:themeColor="text1"/>
        </w:rPr>
        <w:t>取組を推進していく</w:t>
      </w:r>
      <w:r w:rsidR="00410F5E" w:rsidRPr="00D5270E">
        <w:rPr>
          <w:rFonts w:ascii="ＭＳ 明朝" w:eastAsia="ＭＳ 明朝" w:hAnsi="ＭＳ 明朝" w:hint="eastAsia"/>
          <w:color w:val="000000" w:themeColor="text1"/>
        </w:rPr>
        <w:t>。</w:t>
      </w:r>
    </w:p>
    <w:p w14:paraId="148CCDCA" w14:textId="77777777" w:rsidR="00984BD4" w:rsidRPr="00D5270E" w:rsidRDefault="00984BD4" w:rsidP="00952E9C">
      <w:pPr>
        <w:ind w:leftChars="100" w:left="210" w:firstLineChars="100" w:firstLine="210"/>
        <w:rPr>
          <w:rFonts w:ascii="ＭＳ 明朝" w:eastAsia="ＭＳ 明朝" w:hAnsi="ＭＳ 明朝"/>
          <w:color w:val="000000" w:themeColor="text1"/>
        </w:rPr>
      </w:pPr>
    </w:p>
    <w:p w14:paraId="135E2717" w14:textId="5046C440" w:rsidR="005657D1" w:rsidRPr="00D5270E" w:rsidRDefault="00862755" w:rsidP="00862755">
      <w:pPr>
        <w:pStyle w:val="1"/>
        <w:rPr>
          <w:rFonts w:ascii="ＭＳ 明朝" w:eastAsia="ＭＳ 明朝" w:hAnsi="ＭＳ 明朝"/>
          <w:color w:val="000000" w:themeColor="text1"/>
        </w:rPr>
      </w:pPr>
      <w:r w:rsidRPr="00D5270E">
        <w:rPr>
          <w:rFonts w:ascii="ＭＳ 明朝" w:eastAsia="ＭＳ 明朝" w:hAnsi="ＭＳ 明朝" w:hint="eastAsia"/>
          <w:color w:val="000000" w:themeColor="text1"/>
        </w:rPr>
        <w:t xml:space="preserve">２　</w:t>
      </w:r>
      <w:r w:rsidR="00B072C2" w:rsidRPr="00D5270E">
        <w:rPr>
          <w:rFonts w:ascii="ＭＳ 明朝" w:eastAsia="ＭＳ 明朝" w:hAnsi="ＭＳ 明朝" w:hint="eastAsia"/>
          <w:color w:val="000000" w:themeColor="text1"/>
        </w:rPr>
        <w:t>デジタル社会の実現に向けた</w:t>
      </w:r>
      <w:r w:rsidR="00904AB3" w:rsidRPr="00D5270E">
        <w:rPr>
          <w:rFonts w:ascii="ＭＳ 明朝" w:eastAsia="ＭＳ 明朝" w:hAnsi="ＭＳ 明朝" w:hint="eastAsia"/>
          <w:color w:val="000000" w:themeColor="text1"/>
        </w:rPr>
        <w:t>主な取組事項</w:t>
      </w:r>
    </w:p>
    <w:p w14:paraId="013299CC" w14:textId="05A39048" w:rsidR="00904AB3" w:rsidRPr="00D5270E" w:rsidRDefault="4FAB88EB" w:rsidP="4FAB88EB">
      <w:pPr>
        <w:pStyle w:val="ae"/>
        <w:numPr>
          <w:ilvl w:val="0"/>
          <w:numId w:val="12"/>
        </w:numPr>
        <w:ind w:leftChars="0"/>
        <w:rPr>
          <w:rFonts w:ascii="ＭＳ 明朝" w:eastAsia="ＭＳ 明朝" w:hAnsi="ＭＳ 明朝"/>
          <w:color w:val="000000" w:themeColor="text1"/>
        </w:rPr>
      </w:pPr>
      <w:r w:rsidRPr="00D5270E">
        <w:rPr>
          <w:rFonts w:ascii="ＭＳ 明朝" w:eastAsia="ＭＳ 明朝" w:hAnsi="ＭＳ 明朝"/>
          <w:color w:val="000000" w:themeColor="text1"/>
        </w:rPr>
        <w:t>デジタル原則に照らした規制の一括見直しに係るシステム整備</w:t>
      </w:r>
    </w:p>
    <w:p w14:paraId="3C772214" w14:textId="4673127A" w:rsidR="00952E9C" w:rsidRPr="00D5270E" w:rsidRDefault="00270EB0" w:rsidP="00952E9C">
      <w:pPr>
        <w:pStyle w:val="ae"/>
        <w:ind w:leftChars="0" w:left="630"/>
        <w:rPr>
          <w:rFonts w:ascii="ＭＳ 明朝" w:eastAsia="ＭＳ 明朝" w:hAnsi="ＭＳ 明朝"/>
          <w:color w:val="000000" w:themeColor="text1"/>
        </w:rPr>
      </w:pPr>
      <w:r w:rsidRPr="00D5270E">
        <w:rPr>
          <w:rFonts w:ascii="ＭＳ 明朝" w:eastAsia="ＭＳ 明朝" w:hAnsi="ＭＳ 明朝" w:hint="eastAsia"/>
          <w:color w:val="000000" w:themeColor="text1"/>
        </w:rPr>
        <w:t>①　情報システムの刷新</w:t>
      </w:r>
    </w:p>
    <w:p w14:paraId="3AEA83F1" w14:textId="1795EA25" w:rsidR="00270EB0" w:rsidRPr="00D5270E" w:rsidRDefault="00952E9C" w:rsidP="00952E9C">
      <w:pPr>
        <w:pStyle w:val="ae"/>
        <w:ind w:leftChars="0" w:left="630"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上記</w:t>
      </w:r>
      <w:r w:rsidR="00735206" w:rsidRPr="00D5270E">
        <w:rPr>
          <w:rFonts w:ascii="ＭＳ 明朝" w:eastAsia="ＭＳ 明朝" w:hAnsi="ＭＳ 明朝" w:hint="eastAsia"/>
          <w:color w:val="000000" w:themeColor="text1"/>
        </w:rPr>
        <w:t>１.（２）</w:t>
      </w:r>
      <w:r w:rsidRPr="00D5270E">
        <w:rPr>
          <w:rFonts w:ascii="ＭＳ 明朝" w:eastAsia="ＭＳ 明朝" w:hAnsi="ＭＳ 明朝" w:hint="eastAsia"/>
          <w:color w:val="000000" w:themeColor="text1"/>
        </w:rPr>
        <w:t>「現状と課題」で記載したとおりであるが、当該内閣官房の特殊性に十分に留意しつつ、内閣官房各部局において、</w:t>
      </w:r>
      <w:r w:rsidR="00270EB0" w:rsidRPr="00D5270E">
        <w:rPr>
          <w:rFonts w:ascii="ＭＳ 明朝" w:eastAsia="ＭＳ 明朝" w:hAnsi="ＭＳ 明朝" w:hint="eastAsia"/>
          <w:color w:val="000000" w:themeColor="text1"/>
        </w:rPr>
        <w:t>ガバメント</w:t>
      </w:r>
      <w:r w:rsidR="009938DA" w:rsidRPr="00D5270E">
        <w:rPr>
          <w:rFonts w:ascii="ＭＳ 明朝" w:eastAsia="ＭＳ 明朝" w:hAnsi="ＭＳ 明朝" w:hint="eastAsia"/>
          <w:color w:val="000000" w:themeColor="text1"/>
        </w:rPr>
        <w:t>・</w:t>
      </w:r>
      <w:r w:rsidR="00270EB0" w:rsidRPr="00D5270E">
        <w:rPr>
          <w:rFonts w:ascii="ＭＳ 明朝" w:eastAsia="ＭＳ 明朝" w:hAnsi="ＭＳ 明朝" w:hint="eastAsia"/>
          <w:color w:val="000000" w:themeColor="text1"/>
        </w:rPr>
        <w:t>クラウドやガバメントソリューションサービス</w:t>
      </w:r>
      <w:r w:rsidR="00B46644" w:rsidRPr="00D5270E">
        <w:rPr>
          <w:rFonts w:ascii="ＭＳ 明朝" w:eastAsia="ＭＳ 明朝" w:hAnsi="ＭＳ 明朝" w:hint="eastAsia"/>
          <w:color w:val="000000" w:themeColor="text1"/>
        </w:rPr>
        <w:t>の</w:t>
      </w:r>
      <w:r w:rsidR="00270EB0" w:rsidRPr="00D5270E">
        <w:rPr>
          <w:rFonts w:ascii="ＭＳ 明朝" w:eastAsia="ＭＳ 明朝" w:hAnsi="ＭＳ 明朝" w:hint="eastAsia"/>
          <w:color w:val="000000" w:themeColor="text1"/>
        </w:rPr>
        <w:t>活用</w:t>
      </w:r>
      <w:r w:rsidR="00B46644" w:rsidRPr="00D5270E">
        <w:rPr>
          <w:rFonts w:ascii="ＭＳ 明朝" w:eastAsia="ＭＳ 明朝" w:hAnsi="ＭＳ 明朝" w:hint="eastAsia"/>
          <w:color w:val="000000" w:themeColor="text1"/>
        </w:rPr>
        <w:t>について検討を進める</w:t>
      </w:r>
      <w:r w:rsidR="00270EB0" w:rsidRPr="00D5270E">
        <w:rPr>
          <w:rFonts w:ascii="ＭＳ 明朝" w:eastAsia="ＭＳ 明朝" w:hAnsi="ＭＳ 明朝" w:hint="eastAsia"/>
          <w:color w:val="000000" w:themeColor="text1"/>
        </w:rPr>
        <w:t>。</w:t>
      </w:r>
    </w:p>
    <w:p w14:paraId="41633581" w14:textId="6D4440FD" w:rsidR="00952E9C" w:rsidRPr="00D5270E" w:rsidRDefault="00270EB0" w:rsidP="00952E9C">
      <w:pPr>
        <w:pStyle w:val="ae"/>
        <w:ind w:leftChars="0" w:left="630"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情報共有システム（JISP）、行政事業レビューシートシステム</w:t>
      </w:r>
      <w:r w:rsidR="00287289" w:rsidRPr="00D5270E">
        <w:rPr>
          <w:rFonts w:ascii="ＭＳ 明朝" w:eastAsia="ＭＳ 明朝" w:hAnsi="ＭＳ 明朝" w:hint="eastAsia"/>
          <w:color w:val="000000" w:themeColor="text1"/>
        </w:rPr>
        <w:t>（仮称）</w:t>
      </w:r>
      <w:r w:rsidRPr="00D5270E">
        <w:rPr>
          <w:rFonts w:ascii="ＭＳ 明朝" w:eastAsia="ＭＳ 明朝" w:hAnsi="ＭＳ 明朝" w:hint="eastAsia"/>
          <w:color w:val="000000" w:themeColor="text1"/>
        </w:rPr>
        <w:t>は令和５年度からガバメント</w:t>
      </w:r>
      <w:r w:rsidR="009938DA" w:rsidRPr="00D5270E">
        <w:rPr>
          <w:rFonts w:ascii="ＭＳ 明朝" w:eastAsia="ＭＳ 明朝" w:hAnsi="ＭＳ 明朝" w:hint="eastAsia"/>
          <w:color w:val="000000" w:themeColor="text1"/>
        </w:rPr>
        <w:t>・</w:t>
      </w:r>
      <w:r w:rsidRPr="00D5270E">
        <w:rPr>
          <w:rFonts w:ascii="ＭＳ 明朝" w:eastAsia="ＭＳ 明朝" w:hAnsi="ＭＳ 明朝" w:hint="eastAsia"/>
          <w:color w:val="000000" w:themeColor="text1"/>
        </w:rPr>
        <w:t>クラウドを活用する予定である。また、</w:t>
      </w:r>
      <w:r w:rsidR="00547A81" w:rsidRPr="00D5270E">
        <w:rPr>
          <w:rFonts w:ascii="ＭＳ 明朝" w:eastAsia="ＭＳ 明朝" w:hAnsi="ＭＳ 明朝" w:hint="eastAsia"/>
          <w:color w:val="000000" w:themeColor="text1"/>
        </w:rPr>
        <w:t>内閣官房職員が行政の組織活動を実施するための基盤システム（現在の内閣府LAN）については、</w:t>
      </w:r>
      <w:r w:rsidRPr="00D5270E">
        <w:rPr>
          <w:rFonts w:ascii="ＭＳ 明朝" w:eastAsia="ＭＳ 明朝" w:hAnsi="ＭＳ 明朝" w:hint="eastAsia"/>
          <w:color w:val="000000" w:themeColor="text1"/>
        </w:rPr>
        <w:t>令和５年度からガバメントソリューションサービスを活用する計画である。</w:t>
      </w:r>
    </w:p>
    <w:p w14:paraId="25E32B1D" w14:textId="77777777" w:rsidR="00ED6695" w:rsidRPr="00D5270E" w:rsidRDefault="00ED6695" w:rsidP="00952E9C">
      <w:pPr>
        <w:pStyle w:val="ae"/>
        <w:ind w:leftChars="0" w:left="630" w:firstLineChars="100" w:firstLine="210"/>
        <w:rPr>
          <w:rFonts w:ascii="ＭＳ 明朝" w:eastAsia="ＭＳ 明朝" w:hAnsi="ＭＳ 明朝"/>
          <w:color w:val="000000" w:themeColor="text1"/>
        </w:rPr>
      </w:pPr>
    </w:p>
    <w:p w14:paraId="5A64D893" w14:textId="3CF95F09" w:rsidR="00952E9C" w:rsidRPr="00D5270E" w:rsidRDefault="00180053" w:rsidP="00952E9C">
      <w:pPr>
        <w:pStyle w:val="ae"/>
        <w:ind w:leftChars="0" w:left="630"/>
        <w:rPr>
          <w:rFonts w:ascii="ＭＳ 明朝" w:eastAsia="ＭＳ 明朝" w:hAnsi="ＭＳ 明朝"/>
          <w:color w:val="000000" w:themeColor="text1"/>
        </w:rPr>
      </w:pPr>
      <w:r w:rsidRPr="00D5270E">
        <w:rPr>
          <w:rFonts w:ascii="ＭＳ 明朝" w:eastAsia="ＭＳ 明朝" w:hAnsi="ＭＳ 明朝" w:hint="eastAsia"/>
          <w:color w:val="000000" w:themeColor="text1"/>
        </w:rPr>
        <w:t>②　システム改修に係る経費等削減の</w:t>
      </w:r>
      <w:r w:rsidR="00952E9C" w:rsidRPr="00D5270E">
        <w:rPr>
          <w:rFonts w:ascii="ＭＳ 明朝" w:eastAsia="ＭＳ 明朝" w:hAnsi="ＭＳ 明朝" w:hint="eastAsia"/>
          <w:color w:val="000000" w:themeColor="text1"/>
        </w:rPr>
        <w:t>取組</w:t>
      </w:r>
    </w:p>
    <w:p w14:paraId="69D5599D" w14:textId="40132B41" w:rsidR="00952E9C" w:rsidRPr="00D5270E" w:rsidRDefault="00ED6695" w:rsidP="00ED6695">
      <w:pPr>
        <w:pStyle w:val="ae"/>
        <w:ind w:leftChars="0" w:left="630"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上記</w:t>
      </w:r>
      <w:r w:rsidR="00735206" w:rsidRPr="00D5270E">
        <w:rPr>
          <w:rFonts w:ascii="ＭＳ 明朝" w:eastAsia="ＭＳ 明朝" w:hAnsi="ＭＳ 明朝" w:hint="eastAsia"/>
          <w:color w:val="000000" w:themeColor="text1"/>
        </w:rPr>
        <w:t>１.（２）</w:t>
      </w:r>
      <w:r w:rsidRPr="00D5270E">
        <w:rPr>
          <w:rFonts w:ascii="ＭＳ 明朝" w:eastAsia="ＭＳ 明朝" w:hAnsi="ＭＳ 明朝" w:hint="eastAsia"/>
          <w:color w:val="000000" w:themeColor="text1"/>
        </w:rPr>
        <w:t>「現状と課題」で記載したとおりであるが、</w:t>
      </w:r>
      <w:r w:rsidR="00952E9C" w:rsidRPr="00D5270E">
        <w:rPr>
          <w:rFonts w:ascii="ＭＳ 明朝" w:eastAsia="ＭＳ 明朝" w:hAnsi="ＭＳ 明朝" w:hint="eastAsia"/>
          <w:color w:val="000000" w:themeColor="text1"/>
        </w:rPr>
        <w:t>当該内閣官房の特殊性に十分に留意しつつ、内閣官房各部局において、システム更改時に機器構成</w:t>
      </w:r>
      <w:r w:rsidR="00952E9C" w:rsidRPr="00D5270E">
        <w:rPr>
          <w:rFonts w:ascii="ＭＳ 明朝" w:eastAsia="ＭＳ 明朝" w:hAnsi="ＭＳ 明朝"/>
          <w:color w:val="000000" w:themeColor="text1"/>
        </w:rPr>
        <w:t>や</w:t>
      </w:r>
      <w:r w:rsidR="00952E9C" w:rsidRPr="00D5270E">
        <w:rPr>
          <w:rFonts w:ascii="ＭＳ 明朝" w:eastAsia="ＭＳ 明朝" w:hAnsi="ＭＳ 明朝" w:hint="eastAsia"/>
          <w:color w:val="000000" w:themeColor="text1"/>
        </w:rPr>
        <w:t>保守形態</w:t>
      </w:r>
      <w:r w:rsidR="00270EB0" w:rsidRPr="00D5270E">
        <w:rPr>
          <w:rFonts w:ascii="ＭＳ 明朝" w:eastAsia="ＭＳ 明朝" w:hAnsi="ＭＳ 明朝" w:hint="eastAsia"/>
          <w:color w:val="000000" w:themeColor="text1"/>
        </w:rPr>
        <w:t>、機能の</w:t>
      </w:r>
      <w:r w:rsidR="00952E9C" w:rsidRPr="00D5270E">
        <w:rPr>
          <w:rFonts w:ascii="ＭＳ 明朝" w:eastAsia="ＭＳ 明朝" w:hAnsi="ＭＳ 明朝" w:hint="eastAsia"/>
          <w:color w:val="000000" w:themeColor="text1"/>
        </w:rPr>
        <w:t>見直し</w:t>
      </w:r>
      <w:r w:rsidR="00607B69" w:rsidRPr="00D5270E">
        <w:rPr>
          <w:rFonts w:ascii="ＭＳ 明朝" w:eastAsia="ＭＳ 明朝" w:hAnsi="ＭＳ 明朝" w:hint="eastAsia"/>
          <w:color w:val="000000" w:themeColor="text1"/>
        </w:rPr>
        <w:t>等を行う</w:t>
      </w:r>
      <w:r w:rsidR="00270EB0" w:rsidRPr="00D5270E">
        <w:rPr>
          <w:rFonts w:ascii="ＭＳ 明朝" w:eastAsia="ＭＳ 明朝" w:hAnsi="ＭＳ 明朝" w:hint="eastAsia"/>
          <w:color w:val="000000" w:themeColor="text1"/>
        </w:rPr>
        <w:t>ことにより、</w:t>
      </w:r>
      <w:r w:rsidR="008F2920" w:rsidRPr="00D5270E">
        <w:rPr>
          <w:rFonts w:ascii="ＭＳ 明朝" w:eastAsia="ＭＳ 明朝" w:hAnsi="ＭＳ 明朝" w:hint="eastAsia"/>
          <w:color w:val="000000" w:themeColor="text1"/>
        </w:rPr>
        <w:t>必要最小限の</w:t>
      </w:r>
      <w:r w:rsidR="00B46644" w:rsidRPr="00D5270E">
        <w:rPr>
          <w:rFonts w:ascii="ＭＳ 明朝" w:eastAsia="ＭＳ 明朝" w:hAnsi="ＭＳ 明朝" w:hint="eastAsia"/>
          <w:color w:val="000000" w:themeColor="text1"/>
        </w:rPr>
        <w:t>コスト</w:t>
      </w:r>
      <w:r w:rsidR="008F2920" w:rsidRPr="00D5270E">
        <w:rPr>
          <w:rFonts w:ascii="ＭＳ 明朝" w:eastAsia="ＭＳ 明朝" w:hAnsi="ＭＳ 明朝" w:hint="eastAsia"/>
          <w:color w:val="000000" w:themeColor="text1"/>
        </w:rPr>
        <w:t>でデジタル化効果の最大化</w:t>
      </w:r>
      <w:r w:rsidR="00B46644" w:rsidRPr="00D5270E">
        <w:rPr>
          <w:rFonts w:ascii="ＭＳ 明朝" w:eastAsia="ＭＳ 明朝" w:hAnsi="ＭＳ 明朝" w:hint="eastAsia"/>
          <w:color w:val="000000" w:themeColor="text1"/>
        </w:rPr>
        <w:t>を目指す</w:t>
      </w:r>
      <w:r w:rsidR="00952E9C" w:rsidRPr="00D5270E">
        <w:rPr>
          <w:rFonts w:ascii="ＭＳ 明朝" w:eastAsia="ＭＳ 明朝" w:hAnsi="ＭＳ 明朝" w:hint="eastAsia"/>
          <w:color w:val="000000" w:themeColor="text1"/>
        </w:rPr>
        <w:t>。</w:t>
      </w:r>
    </w:p>
    <w:p w14:paraId="430333B0" w14:textId="6D6DC7A9" w:rsidR="00ED6695" w:rsidRPr="00D5270E" w:rsidRDefault="00547A81" w:rsidP="00ED6695">
      <w:pPr>
        <w:pStyle w:val="ae"/>
        <w:ind w:leftChars="0" w:left="630"/>
        <w:rPr>
          <w:rFonts w:ascii="ＭＳ 明朝" w:eastAsia="ＭＳ 明朝" w:hAnsi="ＭＳ 明朝"/>
          <w:color w:val="000000" w:themeColor="text1"/>
        </w:rPr>
      </w:pPr>
      <w:r w:rsidRPr="00D5270E">
        <w:rPr>
          <w:rFonts w:ascii="ＭＳ 明朝" w:eastAsia="ＭＳ 明朝" w:hAnsi="ＭＳ 明朝" w:hint="eastAsia"/>
          <w:color w:val="000000" w:themeColor="text1"/>
        </w:rPr>
        <w:t xml:space="preserve">　労働判例検索システムを令和５年末で</w:t>
      </w:r>
      <w:r w:rsidR="00CE1B06" w:rsidRPr="00D5270E">
        <w:rPr>
          <w:rFonts w:ascii="ＭＳ 明朝" w:eastAsia="ＭＳ 明朝" w:hAnsi="ＭＳ 明朝" w:hint="eastAsia"/>
          <w:color w:val="000000" w:themeColor="text1"/>
        </w:rPr>
        <w:t>運用廃止を検討するなど、運用継続性の必要性が低下した機能については縮減又は廃止を積極的に検討していく。</w:t>
      </w:r>
    </w:p>
    <w:p w14:paraId="058ACF6E" w14:textId="6C694B1E" w:rsidR="00547A81" w:rsidRPr="00D5270E" w:rsidRDefault="00CE1B06" w:rsidP="00ED6695">
      <w:pPr>
        <w:pStyle w:val="ae"/>
        <w:ind w:leftChars="0" w:left="630"/>
        <w:rPr>
          <w:rFonts w:ascii="ＭＳ 明朝" w:eastAsia="ＭＳ 明朝" w:hAnsi="ＭＳ 明朝"/>
          <w:color w:val="000000" w:themeColor="text1"/>
        </w:rPr>
      </w:pPr>
      <w:r w:rsidRPr="00D5270E">
        <w:rPr>
          <w:rFonts w:ascii="ＭＳ 明朝" w:eastAsia="ＭＳ 明朝" w:hAnsi="ＭＳ 明朝" w:hint="eastAsia"/>
          <w:color w:val="000000" w:themeColor="text1"/>
        </w:rPr>
        <w:t xml:space="preserve">　システム更改時の詳細設計時には、機能の削減や運用経費の削減も十分考慮した設計を行うことでコスト削減を実現させる。</w:t>
      </w:r>
    </w:p>
    <w:p w14:paraId="51F98F35" w14:textId="77777777" w:rsidR="00CE1B06" w:rsidRPr="00D5270E" w:rsidRDefault="00CE1B06" w:rsidP="00ED6695">
      <w:pPr>
        <w:pStyle w:val="ae"/>
        <w:ind w:leftChars="0" w:left="630"/>
        <w:rPr>
          <w:rFonts w:ascii="ＭＳ 明朝" w:eastAsia="ＭＳ 明朝" w:hAnsi="ＭＳ 明朝"/>
          <w:color w:val="000000" w:themeColor="text1"/>
        </w:rPr>
      </w:pPr>
    </w:p>
    <w:p w14:paraId="52365FB7" w14:textId="3623DD0E" w:rsidR="00ED6695" w:rsidRPr="00D5270E" w:rsidRDefault="00ED6695" w:rsidP="00ED6695">
      <w:pPr>
        <w:pStyle w:val="ae"/>
        <w:ind w:leftChars="0" w:left="630"/>
        <w:rPr>
          <w:rFonts w:ascii="ＭＳ 明朝" w:eastAsia="ＭＳ 明朝" w:hAnsi="ＭＳ 明朝"/>
          <w:color w:val="000000" w:themeColor="text1"/>
        </w:rPr>
      </w:pPr>
      <w:r w:rsidRPr="00D5270E">
        <w:rPr>
          <w:rFonts w:ascii="ＭＳ 明朝" w:eastAsia="ＭＳ 明朝" w:hAnsi="ＭＳ 明朝" w:hint="eastAsia"/>
          <w:color w:val="000000" w:themeColor="text1"/>
        </w:rPr>
        <w:t>③　クラウドサービスの利用の推進</w:t>
      </w:r>
    </w:p>
    <w:p w14:paraId="43A2C81E" w14:textId="6E7E28E9" w:rsidR="00357358" w:rsidRPr="00D5270E" w:rsidRDefault="00ED6695" w:rsidP="00ED6695">
      <w:pPr>
        <w:ind w:leftChars="302" w:left="634"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上記</w:t>
      </w:r>
      <w:r w:rsidR="00735206" w:rsidRPr="00D5270E">
        <w:rPr>
          <w:rFonts w:ascii="ＭＳ 明朝" w:eastAsia="ＭＳ 明朝" w:hAnsi="ＭＳ 明朝" w:hint="eastAsia"/>
          <w:color w:val="000000" w:themeColor="text1"/>
        </w:rPr>
        <w:t>１.（２）</w:t>
      </w:r>
      <w:r w:rsidRPr="00D5270E">
        <w:rPr>
          <w:rFonts w:ascii="ＭＳ 明朝" w:eastAsia="ＭＳ 明朝" w:hAnsi="ＭＳ 明朝" w:hint="eastAsia"/>
          <w:color w:val="000000" w:themeColor="text1"/>
        </w:rPr>
        <w:t>「現状と課題」で記載したとおりであるが、当該内閣官房の特殊性に十分に留意しつつ、内閣官房各部局においては、「政府情報システムにおけるクラウドサービスの利用に係る基本方針」に沿って、</w:t>
      </w:r>
      <w:r w:rsidR="00180053" w:rsidRPr="00D5270E">
        <w:rPr>
          <w:rFonts w:ascii="ＭＳ 明朝" w:eastAsia="ＭＳ 明朝" w:hAnsi="ＭＳ 明朝" w:hint="eastAsia"/>
          <w:color w:val="000000" w:themeColor="text1"/>
        </w:rPr>
        <w:t>これまでも</w:t>
      </w:r>
      <w:r w:rsidRPr="00D5270E">
        <w:rPr>
          <w:rFonts w:ascii="ＭＳ 明朝" w:eastAsia="ＭＳ 明朝" w:hAnsi="ＭＳ 明朝" w:hint="eastAsia"/>
          <w:color w:val="000000" w:themeColor="text1"/>
        </w:rPr>
        <w:t>クラウドサービスの利用を</w:t>
      </w:r>
      <w:r w:rsidR="00180053" w:rsidRPr="00D5270E">
        <w:rPr>
          <w:rFonts w:ascii="ＭＳ 明朝" w:eastAsia="ＭＳ 明朝" w:hAnsi="ＭＳ 明朝" w:hint="eastAsia"/>
          <w:color w:val="000000" w:themeColor="text1"/>
        </w:rPr>
        <w:t>進めてきており、さらにガバメント</w:t>
      </w:r>
      <w:r w:rsidR="009938DA" w:rsidRPr="00D5270E">
        <w:rPr>
          <w:rFonts w:ascii="ＭＳ 明朝" w:eastAsia="ＭＳ 明朝" w:hAnsi="ＭＳ 明朝" w:hint="eastAsia"/>
          <w:color w:val="000000" w:themeColor="text1"/>
        </w:rPr>
        <w:t>・</w:t>
      </w:r>
      <w:r w:rsidR="00180053" w:rsidRPr="00D5270E">
        <w:rPr>
          <w:rFonts w:ascii="ＭＳ 明朝" w:eastAsia="ＭＳ 明朝" w:hAnsi="ＭＳ 明朝" w:hint="eastAsia"/>
          <w:color w:val="000000" w:themeColor="text1"/>
        </w:rPr>
        <w:t>クラウドをはじめとしたクラウドサービスの利用</w:t>
      </w:r>
      <w:r w:rsidR="00B46644" w:rsidRPr="00D5270E">
        <w:rPr>
          <w:rFonts w:ascii="ＭＳ 明朝" w:eastAsia="ＭＳ 明朝" w:hAnsi="ＭＳ 明朝" w:hint="eastAsia"/>
          <w:color w:val="000000" w:themeColor="text1"/>
        </w:rPr>
        <w:t>について検討を進める。</w:t>
      </w:r>
    </w:p>
    <w:p w14:paraId="152FCB34" w14:textId="77777777" w:rsidR="009938DA" w:rsidRPr="00D5270E" w:rsidRDefault="00FF64A8" w:rsidP="009938DA">
      <w:pPr>
        <w:ind w:leftChars="302" w:left="634"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 xml:space="preserve">　　</w:t>
      </w:r>
    </w:p>
    <w:p w14:paraId="65933546" w14:textId="77777777" w:rsidR="009938DA" w:rsidRPr="00D5270E" w:rsidRDefault="009938DA" w:rsidP="009938DA">
      <w:pPr>
        <w:rPr>
          <w:rFonts w:ascii="ＭＳ 明朝" w:eastAsia="ＭＳ 明朝" w:hAnsi="ＭＳ 明朝"/>
          <w:color w:val="000000" w:themeColor="text1"/>
        </w:rPr>
      </w:pPr>
      <w:r w:rsidRPr="00D5270E">
        <w:rPr>
          <w:rFonts w:ascii="ＭＳ 明朝" w:eastAsia="ＭＳ 明朝" w:hAnsi="ＭＳ 明朝" w:hint="eastAsia"/>
          <w:color w:val="000000" w:themeColor="text1"/>
        </w:rPr>
        <w:t xml:space="preserve">　　　④　デジタル庁が整備する共通機能の活用の徹底</w:t>
      </w:r>
    </w:p>
    <w:p w14:paraId="5B6F9EC9" w14:textId="77777777" w:rsidR="009938DA" w:rsidRPr="00D5270E" w:rsidRDefault="009938DA" w:rsidP="009938DA">
      <w:pPr>
        <w:ind w:leftChars="300" w:left="630"/>
        <w:jc w:val="left"/>
        <w:rPr>
          <w:rFonts w:ascii="ＭＳ 明朝" w:eastAsia="ＭＳ 明朝" w:hAnsi="ＭＳ 明朝"/>
          <w:color w:val="000000" w:themeColor="text1"/>
        </w:rPr>
      </w:pPr>
      <w:r w:rsidRPr="00D5270E">
        <w:rPr>
          <w:rFonts w:ascii="ＭＳ 明朝" w:eastAsia="ＭＳ 明朝" w:hAnsi="ＭＳ 明朝" w:hint="eastAsia"/>
          <w:color w:val="000000" w:themeColor="text1"/>
        </w:rPr>
        <w:t xml:space="preserve">　上記１.（２）「現状と課題」で記載したとおりであるが、当該内閣官房の特殊性に十分に留意しつつ、各情報システムについて、品質・コスト・スピードを兼ね備えた行政サービスに向けて、デジタル庁が検討しているアーキテクチャに基づき、整備されるガバメント・クラウド、ガバメントソリューションサービス、ベースレ</w:t>
      </w:r>
      <w:r w:rsidRPr="00D5270E">
        <w:rPr>
          <w:rFonts w:ascii="ＭＳ 明朝" w:eastAsia="ＭＳ 明朝" w:hAnsi="ＭＳ 明朝" w:hint="eastAsia"/>
          <w:color w:val="000000" w:themeColor="text1"/>
        </w:rPr>
        <w:lastRenderedPageBreak/>
        <w:t>ジストリ等の共通機能の活用を徹底する。</w:t>
      </w:r>
    </w:p>
    <w:p w14:paraId="642B757C" w14:textId="77777777" w:rsidR="009938DA" w:rsidRPr="00D5270E" w:rsidRDefault="009938DA" w:rsidP="009938DA">
      <w:pPr>
        <w:ind w:leftChars="300" w:left="630" w:firstLineChars="100" w:firstLine="210"/>
        <w:jc w:val="left"/>
        <w:rPr>
          <w:rFonts w:ascii="ＭＳ 明朝" w:eastAsia="ＭＳ 明朝" w:hAnsi="ＭＳ 明朝"/>
          <w:color w:val="000000" w:themeColor="text1"/>
        </w:rPr>
      </w:pPr>
      <w:r w:rsidRPr="00D5270E">
        <w:rPr>
          <w:rFonts w:ascii="ＭＳ 明朝" w:eastAsia="ＭＳ 明朝" w:hAnsi="ＭＳ 明朝" w:hint="eastAsia"/>
          <w:color w:val="000000" w:themeColor="text1"/>
        </w:rPr>
        <w:t>このうち、特にガバメント・クラウドへの移行に当たっては、単なるクラウド移行ではなく、ガバメント・クラウド移行に併せて、サービスデザインの観点を踏まえた徹底した業務改革（BPR）を行うとともに、システムのモダン化・クラウドネイティブ化、ガバメント・クラウド上の共通機能の活用を徹底することにより、運用等経費及び改修経費の３割削減によるシステム経費の最適化を図るとともに、利用者にとって利便性の高いシステムへ刷新する。</w:t>
      </w:r>
    </w:p>
    <w:p w14:paraId="72470889" w14:textId="77777777" w:rsidR="009938DA" w:rsidRPr="00D5270E" w:rsidRDefault="009938DA" w:rsidP="009938DA">
      <w:pPr>
        <w:ind w:leftChars="300" w:left="630" w:firstLineChars="100" w:firstLine="210"/>
        <w:jc w:val="left"/>
        <w:rPr>
          <w:rFonts w:ascii="ＭＳ 明朝" w:eastAsia="ＭＳ 明朝" w:hAnsi="ＭＳ 明朝"/>
          <w:color w:val="000000" w:themeColor="text1"/>
        </w:rPr>
      </w:pPr>
      <w:r w:rsidRPr="00D5270E">
        <w:rPr>
          <w:rFonts w:ascii="ＭＳ 明朝" w:eastAsia="ＭＳ 明朝" w:hAnsi="ＭＳ 明朝" w:hint="eastAsia"/>
          <w:color w:val="000000" w:themeColor="text1"/>
        </w:rPr>
        <w:t>また、利便性とセキュリティ両面を確保したネットワークへの統合に向けて、ネットワーク更改等を契機に、ガバメントソリューションサービスへ移行するため、デジタル庁と連携して取組を進める。</w:t>
      </w:r>
    </w:p>
    <w:p w14:paraId="2A1F5E97" w14:textId="77777777" w:rsidR="009938DA" w:rsidRPr="00D5270E" w:rsidRDefault="009938DA" w:rsidP="009938DA">
      <w:pPr>
        <w:ind w:leftChars="300" w:left="630"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このため、ＰＭＯに各情報システムのクラウド移行等に係る支援体制を整備するとともに、優先的に取り組むべきシステムを定め、ガバメント・クラウドやガバメントソリューションサービス移行に当たって、集中的にBPR・システムのモダン化等のシステム刷新を行う。これらの取組は、適時・適切にプロジェクト計画書に反映し、ＰＭＯにおいて実施状況を監理する。</w:t>
      </w:r>
    </w:p>
    <w:p w14:paraId="107C9336" w14:textId="77777777" w:rsidR="009938DA" w:rsidRPr="00D5270E" w:rsidRDefault="009938DA" w:rsidP="009938DA">
      <w:pPr>
        <w:rPr>
          <w:rFonts w:ascii="ＭＳ 明朝" w:eastAsia="ＭＳ 明朝" w:hAnsi="ＭＳ 明朝"/>
          <w:color w:val="000000" w:themeColor="text1"/>
          <w:sz w:val="22"/>
          <w:szCs w:val="22"/>
        </w:rPr>
      </w:pPr>
    </w:p>
    <w:p w14:paraId="1628359E" w14:textId="77777777" w:rsidR="009938DA" w:rsidRPr="00D5270E" w:rsidRDefault="009938DA" w:rsidP="009938DA">
      <w:pPr>
        <w:rPr>
          <w:rFonts w:ascii="ＭＳ 明朝" w:eastAsia="ＭＳ 明朝" w:hAnsi="ＭＳ 明朝"/>
          <w:color w:val="000000" w:themeColor="text1"/>
        </w:rPr>
      </w:pPr>
      <w:r w:rsidRPr="00D5270E">
        <w:rPr>
          <w:rFonts w:ascii="ＭＳ 明朝" w:eastAsia="ＭＳ 明朝" w:hAnsi="ＭＳ 明朝" w:hint="eastAsia"/>
          <w:color w:val="000000" w:themeColor="text1"/>
        </w:rPr>
        <w:t xml:space="preserve">　　　⑤　</w:t>
      </w:r>
      <w:r w:rsidRPr="00D5270E">
        <w:rPr>
          <w:rFonts w:ascii="ＭＳ 明朝" w:eastAsia="ＭＳ 明朝" w:hAnsi="ＭＳ 明朝" w:hint="eastAsia"/>
          <w:color w:val="000000" w:themeColor="text1"/>
          <w:sz w:val="22"/>
          <w:szCs w:val="22"/>
        </w:rPr>
        <w:t>実現に向けたプロセスの整備及び推進体制の強化</w:t>
      </w:r>
    </w:p>
    <w:p w14:paraId="1F9DAE51" w14:textId="77777777" w:rsidR="009938DA" w:rsidRPr="00912DAF" w:rsidRDefault="009938DA" w:rsidP="009938DA">
      <w:pPr>
        <w:ind w:leftChars="300" w:left="630"/>
        <w:jc w:val="left"/>
        <w:rPr>
          <w:rFonts w:ascii="ＭＳ 明朝" w:eastAsia="ＭＳ 明朝" w:hAnsi="ＭＳ 明朝"/>
          <w:color w:val="000000" w:themeColor="text1"/>
        </w:rPr>
      </w:pPr>
      <w:r w:rsidRPr="00D5270E">
        <w:rPr>
          <w:rFonts w:ascii="ＭＳ 明朝" w:eastAsia="ＭＳ 明朝" w:hAnsi="ＭＳ 明朝" w:hint="eastAsia"/>
          <w:color w:val="000000" w:themeColor="text1"/>
        </w:rPr>
        <w:t xml:space="preserve">　</w:t>
      </w:r>
      <w:r w:rsidRPr="00912DAF">
        <w:rPr>
          <w:rFonts w:ascii="ＭＳ 明朝" w:eastAsia="ＭＳ 明朝" w:hAnsi="ＭＳ 明朝" w:hint="eastAsia"/>
          <w:color w:val="000000" w:themeColor="text1"/>
        </w:rPr>
        <w:t>本計画の取組を確実に実施するため、各情報システムにおいてプロジェクト計画書の作成を徹底するとともに、関係部局と連携しつつＰＭＯにおいて同計画書に基づくプロジェクト監理を実施する。</w:t>
      </w:r>
    </w:p>
    <w:p w14:paraId="7F350A93" w14:textId="77777777" w:rsidR="009938DA" w:rsidRPr="00912DAF" w:rsidRDefault="009938DA" w:rsidP="009938DA">
      <w:pPr>
        <w:ind w:leftChars="300" w:left="630" w:firstLineChars="100" w:firstLine="210"/>
        <w:jc w:val="left"/>
        <w:rPr>
          <w:rFonts w:ascii="ＭＳ 明朝" w:eastAsia="ＭＳ 明朝" w:hAnsi="ＭＳ 明朝"/>
          <w:color w:val="000000" w:themeColor="text1"/>
        </w:rPr>
      </w:pPr>
      <w:r w:rsidRPr="00912DAF">
        <w:rPr>
          <w:rFonts w:ascii="ＭＳ 明朝" w:eastAsia="ＭＳ 明朝" w:hAnsi="ＭＳ 明朝" w:hint="eastAsia"/>
          <w:color w:val="000000" w:themeColor="text1"/>
        </w:rPr>
        <w:t>また、デジタル庁と連携しな</w:t>
      </w:r>
      <w:bookmarkStart w:id="0" w:name="_GoBack"/>
      <w:bookmarkEnd w:id="0"/>
      <w:r w:rsidRPr="00912DAF">
        <w:rPr>
          <w:rFonts w:ascii="ＭＳ 明朝" w:eastAsia="ＭＳ 明朝" w:hAnsi="ＭＳ 明朝" w:hint="eastAsia"/>
          <w:color w:val="000000" w:themeColor="text1"/>
        </w:rPr>
        <w:t>がらデジタル人材の確保・育成に取り組み、ＰＭＯ・ＰＪＭＯの推進体制の強化を図る。</w:t>
      </w:r>
    </w:p>
    <w:p w14:paraId="63265FCE" w14:textId="4AE4B1A6" w:rsidR="00ED6695" w:rsidRPr="00D5270E" w:rsidRDefault="00ED6695" w:rsidP="00FF64A8">
      <w:pPr>
        <w:ind w:leftChars="302" w:left="634" w:firstLineChars="100" w:firstLine="210"/>
        <w:rPr>
          <w:rFonts w:ascii="ＭＳ 明朝" w:eastAsia="ＭＳ 明朝" w:hAnsi="ＭＳ 明朝"/>
          <w:color w:val="000000" w:themeColor="text1"/>
        </w:rPr>
      </w:pPr>
    </w:p>
    <w:p w14:paraId="06595AF8" w14:textId="2FA611D4" w:rsidR="000372C9" w:rsidRPr="00D5270E" w:rsidRDefault="00ED6695" w:rsidP="00ED6695">
      <w:pPr>
        <w:pStyle w:val="ae"/>
        <w:numPr>
          <w:ilvl w:val="0"/>
          <w:numId w:val="12"/>
        </w:numPr>
        <w:ind w:leftChars="0"/>
        <w:rPr>
          <w:rFonts w:ascii="ＭＳ 明朝" w:eastAsia="ＭＳ 明朝" w:hAnsi="ＭＳ 明朝"/>
          <w:color w:val="000000" w:themeColor="text1"/>
        </w:rPr>
      </w:pPr>
      <w:r w:rsidRPr="00D5270E">
        <w:rPr>
          <w:rFonts w:ascii="ＭＳ 明朝" w:eastAsia="ＭＳ 明朝" w:hAnsi="ＭＳ 明朝" w:hint="eastAsia"/>
          <w:color w:val="000000" w:themeColor="text1"/>
        </w:rPr>
        <w:t>情報セキュリティ対策、個人情報保護、業務継続性の確保</w:t>
      </w:r>
    </w:p>
    <w:p w14:paraId="1B09B2D6" w14:textId="77777777" w:rsidR="00ED6695" w:rsidRPr="00D5270E" w:rsidRDefault="00ED6695" w:rsidP="00ED6695">
      <w:pPr>
        <w:pStyle w:val="ae"/>
        <w:ind w:leftChars="0" w:left="630"/>
        <w:rPr>
          <w:rFonts w:ascii="ＭＳ 明朝" w:eastAsia="ＭＳ 明朝" w:hAnsi="ＭＳ 明朝"/>
          <w:color w:val="000000" w:themeColor="text1"/>
        </w:rPr>
      </w:pPr>
      <w:r w:rsidRPr="00D5270E">
        <w:rPr>
          <w:rFonts w:ascii="ＭＳ 明朝" w:eastAsia="ＭＳ 明朝" w:hAnsi="ＭＳ 明朝" w:hint="eastAsia"/>
          <w:color w:val="000000" w:themeColor="text1"/>
        </w:rPr>
        <w:t>①　情報セキュリティ対策</w:t>
      </w:r>
    </w:p>
    <w:p w14:paraId="52133834" w14:textId="1F8F2C27" w:rsidR="00ED6695" w:rsidRPr="00D5270E" w:rsidRDefault="00ED6695" w:rsidP="001313C8">
      <w:pPr>
        <w:ind w:leftChars="300" w:left="630"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内閣官房では、内閣官房情報セキュリティポリシー（</w:t>
      </w:r>
      <w:r w:rsidR="00AE5454" w:rsidRPr="00D5270E">
        <w:rPr>
          <w:rFonts w:ascii="ＭＳ 明朝" w:eastAsia="ＭＳ 明朝" w:hAnsi="ＭＳ 明朝" w:hint="eastAsia"/>
          <w:color w:val="000000" w:themeColor="text1"/>
        </w:rPr>
        <w:t>令和４年３月25日</w:t>
      </w:r>
      <w:r w:rsidRPr="00D5270E">
        <w:rPr>
          <w:rFonts w:ascii="ＭＳ 明朝" w:eastAsia="ＭＳ 明朝" w:hAnsi="ＭＳ 明朝"/>
          <w:color w:val="000000" w:themeColor="text1"/>
        </w:rPr>
        <w:t>最高情報セキュリティ責任者（内閣総務官）決定）に基づき、毎年度、内閣官房情報セキュリティ委員会の審議を経て、情報セキュリティ対策を総合的に推進するための計画（対策推進計画）を策定しているところ、引き続き、同計画の着実な実施に向けて取り組むものとし、必要に応じて、適切かつ柔軟に同計画の見直しを行っていくこととする。</w:t>
      </w:r>
    </w:p>
    <w:p w14:paraId="06867CB6" w14:textId="77777777" w:rsidR="00ED6695" w:rsidRPr="00D5270E" w:rsidRDefault="00ED6695" w:rsidP="00ED6695">
      <w:pPr>
        <w:ind w:leftChars="200" w:left="420" w:firstLineChars="100" w:firstLine="210"/>
        <w:rPr>
          <w:rFonts w:ascii="ＭＳ 明朝" w:eastAsia="ＭＳ 明朝" w:hAnsi="ＭＳ 明朝"/>
          <w:color w:val="000000" w:themeColor="text1"/>
        </w:rPr>
      </w:pPr>
    </w:p>
    <w:p w14:paraId="465FFDA1" w14:textId="77777777" w:rsidR="00ED6695" w:rsidRPr="00D5270E" w:rsidRDefault="00ED6695" w:rsidP="001313C8">
      <w:pPr>
        <w:ind w:firstLineChars="300" w:firstLine="630"/>
        <w:rPr>
          <w:rFonts w:ascii="ＭＳ 明朝" w:eastAsia="ＭＳ 明朝" w:hAnsi="ＭＳ 明朝"/>
          <w:color w:val="000000" w:themeColor="text1"/>
        </w:rPr>
      </w:pPr>
      <w:r w:rsidRPr="00D5270E">
        <w:rPr>
          <w:rFonts w:ascii="ＭＳ 明朝" w:eastAsia="ＭＳ 明朝" w:hAnsi="ＭＳ 明朝" w:hint="eastAsia"/>
          <w:color w:val="000000" w:themeColor="text1"/>
        </w:rPr>
        <w:t>②　個人情報保護</w:t>
      </w:r>
    </w:p>
    <w:p w14:paraId="3349005A" w14:textId="2DE2EDD9" w:rsidR="00ED6695" w:rsidRPr="00D5270E" w:rsidRDefault="00ED6695" w:rsidP="001313C8">
      <w:pPr>
        <w:pStyle w:val="ae"/>
        <w:ind w:leftChars="300" w:left="630"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内閣官房では、個人情報の保護に関する法律（平成</w:t>
      </w:r>
      <w:r w:rsidRPr="00D5270E">
        <w:rPr>
          <w:rFonts w:ascii="ＭＳ 明朝" w:eastAsia="ＭＳ 明朝" w:hAnsi="ＭＳ 明朝"/>
          <w:color w:val="000000" w:themeColor="text1"/>
        </w:rPr>
        <w:t>15</w:t>
      </w:r>
      <w:r w:rsidRPr="00D5270E">
        <w:rPr>
          <w:rFonts w:ascii="ＭＳ 明朝" w:eastAsia="ＭＳ 明朝" w:hAnsi="ＭＳ 明朝" w:hint="eastAsia"/>
          <w:color w:val="000000" w:themeColor="text1"/>
        </w:rPr>
        <w:t>年法律第</w:t>
      </w:r>
      <w:r w:rsidRPr="00D5270E">
        <w:rPr>
          <w:rFonts w:ascii="ＭＳ 明朝" w:eastAsia="ＭＳ 明朝" w:hAnsi="ＭＳ 明朝"/>
          <w:color w:val="000000" w:themeColor="text1"/>
        </w:rPr>
        <w:t>5</w:t>
      </w:r>
      <w:r w:rsidR="00C02C95" w:rsidRPr="00D5270E">
        <w:rPr>
          <w:rFonts w:ascii="ＭＳ 明朝" w:eastAsia="ＭＳ 明朝" w:hAnsi="ＭＳ 明朝"/>
          <w:color w:val="000000" w:themeColor="text1"/>
        </w:rPr>
        <w:t>7</w:t>
      </w:r>
      <w:r w:rsidRPr="00D5270E">
        <w:rPr>
          <w:rFonts w:ascii="ＭＳ 明朝" w:eastAsia="ＭＳ 明朝" w:hAnsi="ＭＳ 明朝" w:hint="eastAsia"/>
          <w:color w:val="000000" w:themeColor="text1"/>
        </w:rPr>
        <w:t>号）等に則り、内閣官房保有個人情報等管理規程（平成</w:t>
      </w:r>
      <w:r w:rsidRPr="00D5270E">
        <w:rPr>
          <w:rFonts w:ascii="ＭＳ 明朝" w:eastAsia="ＭＳ 明朝" w:hAnsi="ＭＳ 明朝"/>
          <w:color w:val="000000" w:themeColor="text1"/>
        </w:rPr>
        <w:t>17</w:t>
      </w:r>
      <w:r w:rsidRPr="00D5270E">
        <w:rPr>
          <w:rFonts w:ascii="ＭＳ 明朝" w:eastAsia="ＭＳ 明朝" w:hAnsi="ＭＳ 明朝" w:hint="eastAsia"/>
          <w:color w:val="000000" w:themeColor="text1"/>
        </w:rPr>
        <w:t>年３月</w:t>
      </w:r>
      <w:r w:rsidRPr="00D5270E">
        <w:rPr>
          <w:rFonts w:ascii="ＭＳ 明朝" w:eastAsia="ＭＳ 明朝" w:hAnsi="ＭＳ 明朝"/>
          <w:color w:val="000000" w:themeColor="text1"/>
        </w:rPr>
        <w:t>23</w:t>
      </w:r>
      <w:r w:rsidRPr="00D5270E">
        <w:rPr>
          <w:rFonts w:ascii="ＭＳ 明朝" w:eastAsia="ＭＳ 明朝" w:hAnsi="ＭＳ 明朝" w:hint="eastAsia"/>
          <w:color w:val="000000" w:themeColor="text1"/>
        </w:rPr>
        <w:t>日内閣総理大臣決定）等を定めており、毎年度、職員に対して研修等を行うものとする。</w:t>
      </w:r>
    </w:p>
    <w:p w14:paraId="09FCCF39" w14:textId="77777777" w:rsidR="00ED6695" w:rsidRPr="00D5270E" w:rsidRDefault="00ED6695" w:rsidP="00ED6695">
      <w:pPr>
        <w:rPr>
          <w:rFonts w:ascii="ＭＳ 明朝" w:eastAsia="ＭＳ 明朝" w:hAnsi="ＭＳ 明朝"/>
          <w:color w:val="000000" w:themeColor="text1"/>
        </w:rPr>
      </w:pPr>
    </w:p>
    <w:p w14:paraId="6D3405C2" w14:textId="0FD4DFCF" w:rsidR="00ED6695" w:rsidRPr="00D5270E" w:rsidRDefault="00ED6695" w:rsidP="001313C8">
      <w:pPr>
        <w:ind w:firstLineChars="300" w:firstLine="630"/>
        <w:rPr>
          <w:rFonts w:ascii="ＭＳ 明朝" w:eastAsia="ＭＳ 明朝" w:hAnsi="ＭＳ 明朝"/>
          <w:color w:val="000000" w:themeColor="text1"/>
        </w:rPr>
      </w:pPr>
      <w:r w:rsidRPr="00D5270E">
        <w:rPr>
          <w:rFonts w:ascii="ＭＳ 明朝" w:eastAsia="ＭＳ 明朝" w:hAnsi="ＭＳ 明朝" w:hint="eastAsia"/>
          <w:color w:val="000000" w:themeColor="text1"/>
        </w:rPr>
        <w:lastRenderedPageBreak/>
        <w:t>③　業務継続性の確保</w:t>
      </w:r>
    </w:p>
    <w:p w14:paraId="1106C45D" w14:textId="235DB243" w:rsidR="00ED6695" w:rsidRPr="00D5270E" w:rsidRDefault="00ED6695" w:rsidP="001313C8">
      <w:pPr>
        <w:ind w:leftChars="300" w:left="630"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災害時等における業務継続性が必要になるシステムについては、所管部局において「運用継続計画」を策定</w:t>
      </w:r>
      <w:r w:rsidR="00B46644" w:rsidRPr="00D5270E">
        <w:rPr>
          <w:rFonts w:ascii="ＭＳ 明朝" w:eastAsia="ＭＳ 明朝" w:hAnsi="ＭＳ 明朝" w:hint="eastAsia"/>
          <w:color w:val="000000" w:themeColor="text1"/>
        </w:rPr>
        <w:t>済みあるいは今年度中に策定</w:t>
      </w:r>
      <w:r w:rsidRPr="00D5270E">
        <w:rPr>
          <w:rFonts w:ascii="ＭＳ 明朝" w:eastAsia="ＭＳ 明朝" w:hAnsi="ＭＳ 明朝" w:hint="eastAsia"/>
          <w:color w:val="000000" w:themeColor="text1"/>
        </w:rPr>
        <w:t>する予定である。また、内閣総務官室においては、当該「運用継続計画」について毎年度、更新等の照会を行っている。近時、自然災害が多発していることも踏まえ、引き続き、情報システム災害時等における業務継続性の確保を徹底する。</w:t>
      </w:r>
    </w:p>
    <w:p w14:paraId="11924A26" w14:textId="77777777" w:rsidR="00FA7F0F" w:rsidRPr="00D5270E" w:rsidRDefault="00FA7F0F" w:rsidP="00FA7F0F">
      <w:pPr>
        <w:pStyle w:val="ae"/>
        <w:ind w:leftChars="0" w:left="630"/>
        <w:rPr>
          <w:rFonts w:ascii="ＭＳ 明朝" w:eastAsia="ＭＳ 明朝" w:hAnsi="ＭＳ 明朝"/>
          <w:color w:val="000000" w:themeColor="text1"/>
        </w:rPr>
      </w:pPr>
    </w:p>
    <w:p w14:paraId="34334DE0" w14:textId="4BB0430C" w:rsidR="00FA7F0F" w:rsidRPr="00D5270E" w:rsidRDefault="00FA7F0F" w:rsidP="00FA7F0F">
      <w:pPr>
        <w:pStyle w:val="ae"/>
        <w:numPr>
          <w:ilvl w:val="0"/>
          <w:numId w:val="12"/>
        </w:numPr>
        <w:ind w:leftChars="0"/>
        <w:rPr>
          <w:rFonts w:ascii="ＭＳ 明朝" w:eastAsia="ＭＳ 明朝" w:hAnsi="ＭＳ 明朝"/>
          <w:color w:val="000000" w:themeColor="text1"/>
        </w:rPr>
      </w:pPr>
      <w:r w:rsidRPr="00D5270E">
        <w:rPr>
          <w:rFonts w:ascii="ＭＳ 明朝" w:eastAsia="ＭＳ 明朝" w:hAnsi="ＭＳ 明朝" w:hint="eastAsia"/>
          <w:color w:val="000000" w:themeColor="text1"/>
        </w:rPr>
        <w:t>価値を生み出すITガバナンス</w:t>
      </w:r>
    </w:p>
    <w:p w14:paraId="44091088" w14:textId="4499285F" w:rsidR="00FA7F0F" w:rsidRPr="00D5270E" w:rsidRDefault="00FA7F0F" w:rsidP="00FA7F0F">
      <w:pPr>
        <w:ind w:left="210"/>
        <w:rPr>
          <w:rFonts w:ascii="ＭＳ 明朝" w:eastAsia="ＭＳ 明朝" w:hAnsi="ＭＳ 明朝"/>
          <w:color w:val="000000" w:themeColor="text1"/>
        </w:rPr>
      </w:pPr>
      <w:r w:rsidRPr="00D5270E">
        <w:rPr>
          <w:rFonts w:ascii="ＭＳ 明朝" w:eastAsia="ＭＳ 明朝" w:hAnsi="ＭＳ 明朝" w:hint="eastAsia"/>
          <w:color w:val="000000" w:themeColor="text1"/>
        </w:rPr>
        <w:t xml:space="preserve">　</w:t>
      </w:r>
      <w:r w:rsidR="001313C8" w:rsidRPr="00D5270E">
        <w:rPr>
          <w:rFonts w:ascii="ＭＳ 明朝" w:eastAsia="ＭＳ 明朝" w:hAnsi="ＭＳ 明朝" w:hint="eastAsia"/>
          <w:color w:val="000000" w:themeColor="text1"/>
        </w:rPr>
        <w:t xml:space="preserve">　</w:t>
      </w:r>
      <w:r w:rsidRPr="00D5270E">
        <w:rPr>
          <w:rFonts w:ascii="ＭＳ 明朝" w:eastAsia="ＭＳ 明朝" w:hAnsi="ＭＳ 明朝" w:hint="eastAsia"/>
          <w:color w:val="000000" w:themeColor="text1"/>
        </w:rPr>
        <w:t>①　推進体制</w:t>
      </w:r>
    </w:p>
    <w:p w14:paraId="5A543BDA" w14:textId="357B7A53" w:rsidR="00FA7F0F" w:rsidRPr="00D5270E" w:rsidRDefault="00FA7F0F" w:rsidP="00FA7F0F">
      <w:pPr>
        <w:ind w:leftChars="300" w:left="630"/>
        <w:rPr>
          <w:rFonts w:ascii="ＭＳ 明朝" w:eastAsia="ＭＳ 明朝" w:hAnsi="ＭＳ 明朝"/>
          <w:color w:val="000000" w:themeColor="text1"/>
        </w:rPr>
      </w:pPr>
      <w:r w:rsidRPr="00D5270E">
        <w:rPr>
          <w:rFonts w:ascii="ＭＳ 明朝" w:eastAsia="ＭＳ 明朝" w:hAnsi="ＭＳ 明朝" w:hint="eastAsia"/>
          <w:color w:val="000000" w:themeColor="text1"/>
        </w:rPr>
        <w:t xml:space="preserve">　本計画の策定及び推進に関する事務は、内閣官房情報化推進委員会設置要綱（平成</w:t>
      </w:r>
      <w:r w:rsidRPr="00D5270E">
        <w:rPr>
          <w:rFonts w:ascii="ＭＳ 明朝" w:eastAsia="ＭＳ 明朝" w:hAnsi="ＭＳ 明朝"/>
          <w:color w:val="000000" w:themeColor="text1"/>
        </w:rPr>
        <w:t>13年</w:t>
      </w:r>
      <w:r w:rsidRPr="00D5270E">
        <w:rPr>
          <w:rFonts w:ascii="ＭＳ 明朝" w:eastAsia="ＭＳ 明朝" w:hAnsi="ＭＳ 明朝" w:hint="eastAsia"/>
          <w:color w:val="000000" w:themeColor="text1"/>
        </w:rPr>
        <w:t>１月６日内閣総務官決定）に基づく内閣官房情報化推進委員会（以下「委員会」という。）が行う。</w:t>
      </w:r>
    </w:p>
    <w:p w14:paraId="0789FCFD" w14:textId="7B1032D4" w:rsidR="00FA7F0F" w:rsidRPr="00D5270E" w:rsidRDefault="00FA7F0F" w:rsidP="00FA7F0F">
      <w:pPr>
        <w:ind w:left="210"/>
        <w:rPr>
          <w:rFonts w:ascii="ＭＳ 明朝" w:eastAsia="ＭＳ 明朝" w:hAnsi="ＭＳ 明朝"/>
          <w:color w:val="000000" w:themeColor="text1"/>
        </w:rPr>
      </w:pPr>
    </w:p>
    <w:p w14:paraId="14110F7B" w14:textId="3529879D" w:rsidR="00FA7F0F" w:rsidRPr="00D5270E" w:rsidRDefault="00FA7F0F" w:rsidP="001313C8">
      <w:pPr>
        <w:ind w:left="210"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 xml:space="preserve">　②　</w:t>
      </w:r>
      <w:r w:rsidRPr="00D5270E">
        <w:rPr>
          <w:rFonts w:ascii="ＭＳ 明朝" w:eastAsia="ＭＳ 明朝" w:hAnsi="ＭＳ 明朝"/>
          <w:color w:val="000000" w:themeColor="text1"/>
        </w:rPr>
        <w:t>IT</w:t>
      </w:r>
      <w:r w:rsidRPr="00D5270E">
        <w:rPr>
          <w:rFonts w:ascii="ＭＳ 明朝" w:eastAsia="ＭＳ 明朝" w:hAnsi="ＭＳ 明朝" w:hint="eastAsia"/>
          <w:color w:val="000000" w:themeColor="text1"/>
        </w:rPr>
        <w:t>ガバナンス</w:t>
      </w:r>
    </w:p>
    <w:p w14:paraId="643EA752" w14:textId="6775D7CA" w:rsidR="00FA7F0F" w:rsidRPr="00D5270E" w:rsidRDefault="00FA7F0F" w:rsidP="00B4164B">
      <w:pPr>
        <w:ind w:leftChars="300" w:left="630"/>
        <w:rPr>
          <w:rFonts w:ascii="ＭＳ 明朝" w:eastAsia="ＭＳ 明朝" w:hAnsi="ＭＳ 明朝"/>
          <w:color w:val="000000" w:themeColor="text1"/>
        </w:rPr>
      </w:pPr>
      <w:r w:rsidRPr="00D5270E">
        <w:rPr>
          <w:rFonts w:ascii="ＭＳ 明朝" w:eastAsia="ＭＳ 明朝" w:hAnsi="ＭＳ 明朝" w:hint="eastAsia"/>
          <w:color w:val="000000" w:themeColor="text1"/>
        </w:rPr>
        <w:t xml:space="preserve">　</w:t>
      </w:r>
      <w:r w:rsidR="00B4164B" w:rsidRPr="00D5270E">
        <w:rPr>
          <w:rFonts w:ascii="ＭＳ 明朝" w:eastAsia="ＭＳ 明朝" w:hAnsi="ＭＳ 明朝" w:hint="eastAsia"/>
          <w:color w:val="000000" w:themeColor="text1"/>
        </w:rPr>
        <w:t>上記</w:t>
      </w:r>
      <w:r w:rsidR="00735206" w:rsidRPr="00D5270E">
        <w:rPr>
          <w:rFonts w:ascii="ＭＳ 明朝" w:eastAsia="ＭＳ 明朝" w:hAnsi="ＭＳ 明朝" w:hint="eastAsia"/>
          <w:color w:val="000000" w:themeColor="text1"/>
        </w:rPr>
        <w:t>１.（２）</w:t>
      </w:r>
      <w:r w:rsidR="00B4164B" w:rsidRPr="00D5270E">
        <w:rPr>
          <w:rFonts w:ascii="ＭＳ 明朝" w:eastAsia="ＭＳ 明朝" w:hAnsi="ＭＳ 明朝" w:hint="eastAsia"/>
          <w:color w:val="000000" w:themeColor="text1"/>
        </w:rPr>
        <w:t>「現状と課題」で記載</w:t>
      </w:r>
      <w:r w:rsidRPr="00D5270E">
        <w:rPr>
          <w:rFonts w:ascii="ＭＳ 明朝" w:eastAsia="ＭＳ 明朝" w:hAnsi="ＭＳ 明朝" w:hint="eastAsia"/>
          <w:color w:val="000000" w:themeColor="text1"/>
        </w:rPr>
        <w:t>内閣官房の特殊性を踏まえ、内閣官房においては、一義的に各部局が、基本法及び推進方針に基づく実行計画及び本計画に掲げる個々の取組その他の行政情報化推進のための取組を主導的に実施するものとする。</w:t>
      </w:r>
    </w:p>
    <w:p w14:paraId="15446236" w14:textId="50A46E23" w:rsidR="00FA7F0F" w:rsidRPr="00D5270E" w:rsidRDefault="00FA7F0F" w:rsidP="00B4164B">
      <w:pPr>
        <w:ind w:leftChars="300" w:left="630"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内閣総務官は、</w:t>
      </w:r>
      <w:r w:rsidR="00B4164B" w:rsidRPr="00D5270E">
        <w:rPr>
          <w:rFonts w:ascii="ＭＳ 明朝" w:eastAsia="ＭＳ 明朝" w:hAnsi="ＭＳ 明朝" w:hint="eastAsia"/>
          <w:color w:val="000000" w:themeColor="text1"/>
        </w:rPr>
        <w:t>デジタル統括責任者</w:t>
      </w:r>
      <w:r w:rsidRPr="00D5270E">
        <w:rPr>
          <w:rFonts w:ascii="ＭＳ 明朝" w:eastAsia="ＭＳ 明朝" w:hAnsi="ＭＳ 明朝" w:hint="eastAsia"/>
          <w:color w:val="000000" w:themeColor="text1"/>
        </w:rPr>
        <w:t>として、委員会において内閣官房の行政情報化推進に関する事務を統括する委員長に位置付けられていることから、各部局における取組に対し指導又は助言を行う。</w:t>
      </w:r>
    </w:p>
    <w:p w14:paraId="5A2F7BE5" w14:textId="77777777" w:rsidR="00FA7F0F" w:rsidRPr="00D5270E" w:rsidRDefault="00FA7F0F" w:rsidP="00FA7F0F">
      <w:pPr>
        <w:ind w:leftChars="200" w:left="420" w:firstLineChars="100" w:firstLine="210"/>
        <w:rPr>
          <w:rFonts w:ascii="ＭＳ 明朝" w:eastAsia="ＭＳ 明朝" w:hAnsi="ＭＳ 明朝"/>
          <w:color w:val="000000" w:themeColor="text1"/>
        </w:rPr>
      </w:pPr>
    </w:p>
    <w:p w14:paraId="310A9A19" w14:textId="40B0E56E" w:rsidR="00FA7F0F" w:rsidRPr="00D5270E" w:rsidRDefault="00FA7F0F" w:rsidP="001313C8">
      <w:pPr>
        <w:ind w:left="210"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 xml:space="preserve">　③　人材確保・育成</w:t>
      </w:r>
    </w:p>
    <w:p w14:paraId="77EB4D43" w14:textId="1D5BE558" w:rsidR="00FA7F0F" w:rsidRPr="00D5270E" w:rsidRDefault="00FA7F0F" w:rsidP="00B4164B">
      <w:pPr>
        <w:ind w:leftChars="275" w:left="578" w:firstLineChars="100" w:firstLine="210"/>
        <w:rPr>
          <w:rFonts w:ascii="ＭＳ 明朝" w:eastAsia="ＭＳ 明朝" w:hAnsi="ＭＳ 明朝"/>
          <w:color w:val="000000" w:themeColor="text1"/>
        </w:rPr>
      </w:pPr>
      <w:r w:rsidRPr="00D5270E">
        <w:rPr>
          <w:rFonts w:ascii="ＭＳ 明朝" w:eastAsia="ＭＳ 明朝" w:hAnsi="ＭＳ 明朝" w:hint="eastAsia"/>
          <w:color w:val="000000" w:themeColor="text1"/>
        </w:rPr>
        <w:t>内閣官房では、</w:t>
      </w:r>
      <w:r w:rsidRPr="00D5270E">
        <w:rPr>
          <w:rFonts w:ascii="ＭＳ 明朝" w:eastAsia="ＭＳ 明朝" w:hAnsi="ＭＳ 明朝"/>
          <w:color w:val="000000" w:themeColor="text1"/>
        </w:rPr>
        <w:t>2016</w:t>
      </w:r>
      <w:r w:rsidRPr="00D5270E">
        <w:rPr>
          <w:rFonts w:ascii="ＭＳ 明朝" w:eastAsia="ＭＳ 明朝" w:hAnsi="ＭＳ 明朝" w:hint="eastAsia"/>
          <w:color w:val="000000" w:themeColor="text1"/>
        </w:rPr>
        <w:t>年度以降、一般職員の情報リテラシーの維持・向上を主眼として、「内閣官房</w:t>
      </w:r>
      <w:r w:rsidR="00217945" w:rsidRPr="00D5270E">
        <w:rPr>
          <w:rFonts w:ascii="ＭＳ 明朝" w:eastAsia="ＭＳ 明朝" w:hAnsi="ＭＳ 明朝" w:hint="eastAsia"/>
          <w:color w:val="000000" w:themeColor="text1"/>
        </w:rPr>
        <w:t>におけるデジタル人材確保・育成計画</w:t>
      </w:r>
      <w:r w:rsidRPr="00D5270E">
        <w:rPr>
          <w:rFonts w:ascii="ＭＳ 明朝" w:eastAsia="ＭＳ 明朝" w:hAnsi="ＭＳ 明朝" w:hint="eastAsia"/>
          <w:color w:val="000000" w:themeColor="text1"/>
        </w:rPr>
        <w:t>」を策定しているところ、引き続き、同計画の着実な実施に向けて取り組むものとし、必要に応じて、適切かつ柔軟に同計画の見直しを行っていくこととする。</w:t>
      </w:r>
    </w:p>
    <w:p w14:paraId="0D2B8DA1" w14:textId="77777777" w:rsidR="009938DA" w:rsidRPr="00D5270E" w:rsidRDefault="009938DA" w:rsidP="00B4164B">
      <w:pPr>
        <w:ind w:leftChars="275" w:left="578" w:firstLineChars="100" w:firstLine="210"/>
        <w:rPr>
          <w:rFonts w:ascii="ＭＳ 明朝" w:eastAsia="ＭＳ 明朝" w:hAnsi="ＭＳ 明朝"/>
          <w:color w:val="000000" w:themeColor="text1"/>
        </w:rPr>
      </w:pPr>
    </w:p>
    <w:p w14:paraId="3966E0FD" w14:textId="42AEA625" w:rsidR="00FA7F0F" w:rsidRPr="00D5270E" w:rsidRDefault="00FA7F0F" w:rsidP="00FA7F0F">
      <w:pPr>
        <w:rPr>
          <w:rFonts w:ascii="ＭＳ 明朝" w:eastAsia="ＭＳ 明朝" w:hAnsi="ＭＳ 明朝"/>
          <w:color w:val="000000" w:themeColor="text1"/>
        </w:rPr>
      </w:pPr>
      <w:r w:rsidRPr="00D5270E">
        <w:rPr>
          <w:rFonts w:ascii="ＭＳ 明朝" w:eastAsia="ＭＳ 明朝" w:hAnsi="ＭＳ 明朝" w:hint="eastAsia"/>
          <w:color w:val="000000" w:themeColor="text1"/>
        </w:rPr>
        <w:t xml:space="preserve">　</w:t>
      </w:r>
      <w:r w:rsidR="004D7762" w:rsidRPr="00D5270E">
        <w:rPr>
          <w:rFonts w:ascii="ＭＳ 明朝" w:eastAsia="ＭＳ 明朝" w:hAnsi="ＭＳ 明朝" w:hint="eastAsia"/>
          <w:color w:val="000000" w:themeColor="text1"/>
        </w:rPr>
        <w:t xml:space="preserve">　</w:t>
      </w:r>
      <w:r w:rsidR="001313C8" w:rsidRPr="00D5270E">
        <w:rPr>
          <w:rFonts w:ascii="ＭＳ 明朝" w:eastAsia="ＭＳ 明朝" w:hAnsi="ＭＳ 明朝" w:hint="eastAsia"/>
          <w:color w:val="000000" w:themeColor="text1"/>
        </w:rPr>
        <w:t xml:space="preserve">　</w:t>
      </w:r>
      <w:r w:rsidR="004D7762" w:rsidRPr="00D5270E">
        <w:rPr>
          <w:rFonts w:ascii="ＭＳ 明朝" w:eastAsia="ＭＳ 明朝" w:hAnsi="ＭＳ 明朝" w:hint="eastAsia"/>
          <w:color w:val="000000" w:themeColor="text1"/>
        </w:rPr>
        <w:t>④</w:t>
      </w:r>
      <w:r w:rsidRPr="00D5270E">
        <w:rPr>
          <w:rFonts w:ascii="ＭＳ 明朝" w:eastAsia="ＭＳ 明朝" w:hAnsi="ＭＳ 明朝" w:hint="eastAsia"/>
          <w:color w:val="000000" w:themeColor="text1"/>
        </w:rPr>
        <w:t xml:space="preserve">　広報</w:t>
      </w:r>
    </w:p>
    <w:p w14:paraId="396DDBE9" w14:textId="09A51451" w:rsidR="00FA7F0F" w:rsidRPr="00D5270E" w:rsidRDefault="00FA7F0F" w:rsidP="00FA7F0F">
      <w:pPr>
        <w:ind w:left="630" w:hangingChars="300" w:hanging="630"/>
        <w:rPr>
          <w:rFonts w:ascii="ＭＳ 明朝" w:eastAsia="ＭＳ 明朝" w:hAnsi="ＭＳ 明朝"/>
          <w:color w:val="000000" w:themeColor="text1"/>
        </w:rPr>
      </w:pPr>
      <w:r w:rsidRPr="00D5270E">
        <w:rPr>
          <w:rFonts w:ascii="ＭＳ 明朝" w:eastAsia="ＭＳ 明朝" w:hAnsi="ＭＳ 明朝" w:hint="eastAsia"/>
          <w:color w:val="000000" w:themeColor="text1"/>
        </w:rPr>
        <w:t xml:space="preserve">　　　　上記</w:t>
      </w:r>
      <w:r w:rsidR="00735206" w:rsidRPr="00D5270E">
        <w:rPr>
          <w:rFonts w:ascii="ＭＳ 明朝" w:eastAsia="ＭＳ 明朝" w:hAnsi="ＭＳ 明朝" w:hint="eastAsia"/>
          <w:color w:val="000000" w:themeColor="text1"/>
        </w:rPr>
        <w:t>１.（２）</w:t>
      </w:r>
      <w:r w:rsidRPr="00D5270E">
        <w:rPr>
          <w:rFonts w:ascii="ＭＳ 明朝" w:eastAsia="ＭＳ 明朝" w:hAnsi="ＭＳ 明朝" w:hint="eastAsia"/>
          <w:color w:val="000000" w:themeColor="text1"/>
        </w:rPr>
        <w:t>「現状と課題」で記載したとおりであるが、当該内閣官房の特殊性に十分に留意しつつ、内閣官房各部局においては、政策や重要情報を効果的に発信するために、</w:t>
      </w:r>
      <w:r w:rsidRPr="00D5270E">
        <w:rPr>
          <w:rFonts w:ascii="ＭＳ 明朝" w:eastAsia="ＭＳ 明朝" w:hAnsi="ＭＳ 明朝"/>
          <w:color w:val="000000" w:themeColor="text1"/>
        </w:rPr>
        <w:t>PC</w:t>
      </w:r>
      <w:r w:rsidRPr="00D5270E">
        <w:rPr>
          <w:rFonts w:ascii="ＭＳ 明朝" w:eastAsia="ＭＳ 明朝" w:hAnsi="ＭＳ 明朝" w:hint="eastAsia"/>
          <w:color w:val="000000" w:themeColor="text1"/>
        </w:rPr>
        <w:t>の他にスマートフォンやモバイル端末に対して情報を発信する。また、日本語を母国語としない利用者を考慮し、日本語以外の言語でも情報を提供する。</w:t>
      </w:r>
    </w:p>
    <w:sectPr w:rsidR="00FA7F0F" w:rsidRPr="00D5270E">
      <w:headerReference w:type="default" r:id="rId11"/>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D1DB" w16cex:dateUtc="2022-08-08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D4789D" w16cid:durableId="269BD1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A2C65" w14:textId="77777777" w:rsidR="00C83B3E" w:rsidRDefault="00C83B3E" w:rsidP="00B17385">
      <w:r>
        <w:separator/>
      </w:r>
    </w:p>
  </w:endnote>
  <w:endnote w:type="continuationSeparator" w:id="0">
    <w:p w14:paraId="6920C757" w14:textId="77777777" w:rsidR="00C83B3E" w:rsidRDefault="00C83B3E" w:rsidP="00B1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C6F02" w14:textId="77777777" w:rsidR="00C83B3E" w:rsidRDefault="00C83B3E" w:rsidP="00B17385">
      <w:r>
        <w:separator/>
      </w:r>
    </w:p>
  </w:footnote>
  <w:footnote w:type="continuationSeparator" w:id="0">
    <w:p w14:paraId="45282739" w14:textId="77777777" w:rsidR="00C83B3E" w:rsidRDefault="00C83B3E" w:rsidP="00B17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B23E" w14:textId="086833F3" w:rsidR="00F06E20" w:rsidRDefault="00F06E20">
    <w:pPr>
      <w:pStyle w:val="a4"/>
    </w:pPr>
  </w:p>
  <w:p w14:paraId="209D94A5" w14:textId="585C4D97" w:rsidR="00F06E20" w:rsidRDefault="00F06E20">
    <w:pPr>
      <w:pStyle w:val="a4"/>
    </w:pPr>
  </w:p>
  <w:p w14:paraId="0AAD8D5C" w14:textId="09A0FAD3" w:rsidR="00F06E20" w:rsidRDefault="00F06E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132"/>
    <w:multiLevelType w:val="hybridMultilevel"/>
    <w:tmpl w:val="0C86DC3A"/>
    <w:lvl w:ilvl="0" w:tplc="3F60A448">
      <w:numFmt w:val="bullet"/>
      <w:lvlText w:val="○"/>
      <w:lvlJc w:val="left"/>
      <w:pPr>
        <w:ind w:left="360" w:hanging="360"/>
      </w:pPr>
      <w:rPr>
        <w:rFonts w:ascii="游ゴシック Light" w:eastAsia="游ゴシック Light" w:hAnsi="游ゴシック Light"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B432F"/>
    <w:multiLevelType w:val="hybridMultilevel"/>
    <w:tmpl w:val="3B6C22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111F2C"/>
    <w:multiLevelType w:val="hybridMultilevel"/>
    <w:tmpl w:val="2B968ECC"/>
    <w:lvl w:ilvl="0" w:tplc="1626F6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CE4566"/>
    <w:multiLevelType w:val="hybridMultilevel"/>
    <w:tmpl w:val="4CDCF4F4"/>
    <w:lvl w:ilvl="0" w:tplc="1626F6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E73110"/>
    <w:multiLevelType w:val="hybridMultilevel"/>
    <w:tmpl w:val="EE282E76"/>
    <w:lvl w:ilvl="0" w:tplc="1626F6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7D1471"/>
    <w:multiLevelType w:val="hybridMultilevel"/>
    <w:tmpl w:val="E6CEEB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5470F2"/>
    <w:multiLevelType w:val="hybridMultilevel"/>
    <w:tmpl w:val="66B0D9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4B17D0"/>
    <w:multiLevelType w:val="hybridMultilevel"/>
    <w:tmpl w:val="7962300A"/>
    <w:lvl w:ilvl="0" w:tplc="EE48C3E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BE10E8"/>
    <w:multiLevelType w:val="hybridMultilevel"/>
    <w:tmpl w:val="414C790A"/>
    <w:lvl w:ilvl="0" w:tplc="1626F6E4">
      <w:start w:val="1"/>
      <w:numFmt w:val="decimal"/>
      <w:lvlText w:val="(%1)"/>
      <w:lvlJc w:val="left"/>
      <w:pPr>
        <w:ind w:left="630" w:hanging="420"/>
      </w:pPr>
      <w:rPr>
        <w:rFonts w:hint="eastAsia"/>
      </w:rPr>
    </w:lvl>
    <w:lvl w:ilvl="1" w:tplc="EE48C3EC">
      <w:numFmt w:val="bullet"/>
      <w:lvlText w:val="※"/>
      <w:lvlJc w:val="left"/>
      <w:pPr>
        <w:ind w:left="1050" w:hanging="42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ED5AF7"/>
    <w:multiLevelType w:val="hybridMultilevel"/>
    <w:tmpl w:val="11CAE5E8"/>
    <w:lvl w:ilvl="0" w:tplc="EE48C3EC">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42004580"/>
    <w:multiLevelType w:val="multilevel"/>
    <w:tmpl w:val="0409001D"/>
    <w:lvl w:ilvl="0">
      <w:start w:val="1"/>
      <w:numFmt w:val="decimal"/>
      <w:lvlText w:val="%1"/>
      <w:lvlJc w:val="left"/>
      <w:pPr>
        <w:ind w:left="1265" w:hanging="425"/>
      </w:pPr>
    </w:lvl>
    <w:lvl w:ilvl="1">
      <w:start w:val="1"/>
      <w:numFmt w:val="decimal"/>
      <w:lvlText w:val="%1.%2"/>
      <w:lvlJc w:val="left"/>
      <w:pPr>
        <w:ind w:left="1832" w:hanging="567"/>
      </w:pPr>
    </w:lvl>
    <w:lvl w:ilvl="2">
      <w:start w:val="1"/>
      <w:numFmt w:val="decimal"/>
      <w:lvlText w:val="%1.%2.%3"/>
      <w:lvlJc w:val="left"/>
      <w:pPr>
        <w:ind w:left="2258" w:hanging="567"/>
      </w:pPr>
    </w:lvl>
    <w:lvl w:ilvl="3">
      <w:start w:val="1"/>
      <w:numFmt w:val="decimal"/>
      <w:lvlText w:val="%1.%2.%3.%4"/>
      <w:lvlJc w:val="left"/>
      <w:pPr>
        <w:ind w:left="2824" w:hanging="708"/>
      </w:pPr>
    </w:lvl>
    <w:lvl w:ilvl="4">
      <w:start w:val="1"/>
      <w:numFmt w:val="decimal"/>
      <w:lvlText w:val="%1.%2.%3.%4.%5"/>
      <w:lvlJc w:val="left"/>
      <w:pPr>
        <w:ind w:left="3391" w:hanging="850"/>
      </w:pPr>
    </w:lvl>
    <w:lvl w:ilvl="5">
      <w:start w:val="1"/>
      <w:numFmt w:val="decimal"/>
      <w:lvlText w:val="%1.%2.%3.%4.%5.%6"/>
      <w:lvlJc w:val="left"/>
      <w:pPr>
        <w:ind w:left="4100" w:hanging="1134"/>
      </w:pPr>
    </w:lvl>
    <w:lvl w:ilvl="6">
      <w:start w:val="1"/>
      <w:numFmt w:val="decimal"/>
      <w:lvlText w:val="%1.%2.%3.%4.%5.%6.%7"/>
      <w:lvlJc w:val="left"/>
      <w:pPr>
        <w:ind w:left="4667" w:hanging="1276"/>
      </w:pPr>
    </w:lvl>
    <w:lvl w:ilvl="7">
      <w:start w:val="1"/>
      <w:numFmt w:val="decimal"/>
      <w:lvlText w:val="%1.%2.%3.%4.%5.%6.%7.%8"/>
      <w:lvlJc w:val="left"/>
      <w:pPr>
        <w:ind w:left="5234" w:hanging="1418"/>
      </w:pPr>
    </w:lvl>
    <w:lvl w:ilvl="8">
      <w:start w:val="1"/>
      <w:numFmt w:val="decimal"/>
      <w:lvlText w:val="%1.%2.%3.%4.%5.%6.%7.%8.%9"/>
      <w:lvlJc w:val="left"/>
      <w:pPr>
        <w:ind w:left="5942" w:hanging="1700"/>
      </w:pPr>
    </w:lvl>
  </w:abstractNum>
  <w:abstractNum w:abstractNumId="11" w15:restartNumberingAfterBreak="0">
    <w:nsid w:val="473E4FBA"/>
    <w:multiLevelType w:val="hybridMultilevel"/>
    <w:tmpl w:val="B0680ABA"/>
    <w:lvl w:ilvl="0" w:tplc="5DF04940">
      <w:start w:val="1"/>
      <w:numFmt w:val="decimalEnclosedCircle"/>
      <w:pStyle w:val="a"/>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A00FC4"/>
    <w:multiLevelType w:val="hybridMultilevel"/>
    <w:tmpl w:val="F4AE65D2"/>
    <w:lvl w:ilvl="0" w:tplc="EE48C3E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C5783D"/>
    <w:multiLevelType w:val="multilevel"/>
    <w:tmpl w:val="2AC057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62FE077E"/>
    <w:multiLevelType w:val="hybridMultilevel"/>
    <w:tmpl w:val="5B7282A4"/>
    <w:lvl w:ilvl="0" w:tplc="1626F6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13"/>
  </w:num>
  <w:num w:numId="3">
    <w:abstractNumId w:val="5"/>
  </w:num>
  <w:num w:numId="4">
    <w:abstractNumId w:val="0"/>
  </w:num>
  <w:num w:numId="5">
    <w:abstractNumId w:val="1"/>
  </w:num>
  <w:num w:numId="6">
    <w:abstractNumId w:val="8"/>
  </w:num>
  <w:num w:numId="7">
    <w:abstractNumId w:val="4"/>
  </w:num>
  <w:num w:numId="8">
    <w:abstractNumId w:val="14"/>
  </w:num>
  <w:num w:numId="9">
    <w:abstractNumId w:val="9"/>
  </w:num>
  <w:num w:numId="10">
    <w:abstractNumId w:val="7"/>
  </w:num>
  <w:num w:numId="11">
    <w:abstractNumId w:val="12"/>
  </w:num>
  <w:num w:numId="12">
    <w:abstractNumId w:val="2"/>
  </w:num>
  <w:num w:numId="13">
    <w:abstractNumId w:val="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60"/>
    <w:rsid w:val="00017F32"/>
    <w:rsid w:val="00022F35"/>
    <w:rsid w:val="00035F7C"/>
    <w:rsid w:val="000372C9"/>
    <w:rsid w:val="00050CB9"/>
    <w:rsid w:val="00066602"/>
    <w:rsid w:val="0008756E"/>
    <w:rsid w:val="000B0F0E"/>
    <w:rsid w:val="000C6CAF"/>
    <w:rsid w:val="00101580"/>
    <w:rsid w:val="001123F0"/>
    <w:rsid w:val="00121F81"/>
    <w:rsid w:val="00126E06"/>
    <w:rsid w:val="001313C8"/>
    <w:rsid w:val="00180053"/>
    <w:rsid w:val="001B39E8"/>
    <w:rsid w:val="001C59BE"/>
    <w:rsid w:val="001E1B14"/>
    <w:rsid w:val="0020708C"/>
    <w:rsid w:val="00217945"/>
    <w:rsid w:val="00242D03"/>
    <w:rsid w:val="00260A69"/>
    <w:rsid w:val="00270EB0"/>
    <w:rsid w:val="00287289"/>
    <w:rsid w:val="002B640B"/>
    <w:rsid w:val="002D019A"/>
    <w:rsid w:val="002F1530"/>
    <w:rsid w:val="00311684"/>
    <w:rsid w:val="0031378D"/>
    <w:rsid w:val="00357358"/>
    <w:rsid w:val="00360348"/>
    <w:rsid w:val="00363D55"/>
    <w:rsid w:val="00370829"/>
    <w:rsid w:val="003777C3"/>
    <w:rsid w:val="00390E3E"/>
    <w:rsid w:val="00397BA4"/>
    <w:rsid w:val="003D0F97"/>
    <w:rsid w:val="004007E8"/>
    <w:rsid w:val="00410F5E"/>
    <w:rsid w:val="00467D6B"/>
    <w:rsid w:val="004A27CE"/>
    <w:rsid w:val="004B2A6E"/>
    <w:rsid w:val="004D7762"/>
    <w:rsid w:val="004F3B9C"/>
    <w:rsid w:val="0050558E"/>
    <w:rsid w:val="005134C4"/>
    <w:rsid w:val="00524037"/>
    <w:rsid w:val="00543F17"/>
    <w:rsid w:val="00545636"/>
    <w:rsid w:val="005478E2"/>
    <w:rsid w:val="00547A81"/>
    <w:rsid w:val="00564CF7"/>
    <w:rsid w:val="005657D1"/>
    <w:rsid w:val="00565DB2"/>
    <w:rsid w:val="00577B8A"/>
    <w:rsid w:val="005C36ED"/>
    <w:rsid w:val="005D0D2A"/>
    <w:rsid w:val="005F0A89"/>
    <w:rsid w:val="00607B69"/>
    <w:rsid w:val="00614FAC"/>
    <w:rsid w:val="00633D8B"/>
    <w:rsid w:val="00652B48"/>
    <w:rsid w:val="006713D6"/>
    <w:rsid w:val="00676DEC"/>
    <w:rsid w:val="006812B4"/>
    <w:rsid w:val="00693183"/>
    <w:rsid w:val="006A0888"/>
    <w:rsid w:val="006B1335"/>
    <w:rsid w:val="006E7DA9"/>
    <w:rsid w:val="00701E1E"/>
    <w:rsid w:val="007020AF"/>
    <w:rsid w:val="00702D4D"/>
    <w:rsid w:val="007243A6"/>
    <w:rsid w:val="007310CE"/>
    <w:rsid w:val="00735206"/>
    <w:rsid w:val="0074404B"/>
    <w:rsid w:val="00751796"/>
    <w:rsid w:val="00760897"/>
    <w:rsid w:val="007677B7"/>
    <w:rsid w:val="00770029"/>
    <w:rsid w:val="007A31F4"/>
    <w:rsid w:val="007B1441"/>
    <w:rsid w:val="007C2BE9"/>
    <w:rsid w:val="007E147F"/>
    <w:rsid w:val="00845C74"/>
    <w:rsid w:val="008525D3"/>
    <w:rsid w:val="00862755"/>
    <w:rsid w:val="00890032"/>
    <w:rsid w:val="008947D7"/>
    <w:rsid w:val="008C6ED6"/>
    <w:rsid w:val="008D558B"/>
    <w:rsid w:val="008F2920"/>
    <w:rsid w:val="008F77F2"/>
    <w:rsid w:val="009017CB"/>
    <w:rsid w:val="00904AB3"/>
    <w:rsid w:val="00912DAF"/>
    <w:rsid w:val="0091391D"/>
    <w:rsid w:val="00914F00"/>
    <w:rsid w:val="009167FE"/>
    <w:rsid w:val="009260D4"/>
    <w:rsid w:val="00932332"/>
    <w:rsid w:val="00933D7D"/>
    <w:rsid w:val="00944C9B"/>
    <w:rsid w:val="00952E9C"/>
    <w:rsid w:val="009744D0"/>
    <w:rsid w:val="00984BD4"/>
    <w:rsid w:val="009938DA"/>
    <w:rsid w:val="009A2DBB"/>
    <w:rsid w:val="009E37F2"/>
    <w:rsid w:val="009F35FB"/>
    <w:rsid w:val="00A422C0"/>
    <w:rsid w:val="00A52FBB"/>
    <w:rsid w:val="00A71AB3"/>
    <w:rsid w:val="00AA3627"/>
    <w:rsid w:val="00AC3360"/>
    <w:rsid w:val="00AD2791"/>
    <w:rsid w:val="00AD68FE"/>
    <w:rsid w:val="00AE5454"/>
    <w:rsid w:val="00B048AA"/>
    <w:rsid w:val="00B072C2"/>
    <w:rsid w:val="00B0791D"/>
    <w:rsid w:val="00B17385"/>
    <w:rsid w:val="00B31BE2"/>
    <w:rsid w:val="00B4164B"/>
    <w:rsid w:val="00B45D4E"/>
    <w:rsid w:val="00B46644"/>
    <w:rsid w:val="00B94056"/>
    <w:rsid w:val="00B96CFD"/>
    <w:rsid w:val="00BB03C6"/>
    <w:rsid w:val="00BE4B9B"/>
    <w:rsid w:val="00BE6600"/>
    <w:rsid w:val="00C02C95"/>
    <w:rsid w:val="00C3203F"/>
    <w:rsid w:val="00C6248D"/>
    <w:rsid w:val="00C83B3E"/>
    <w:rsid w:val="00CA092E"/>
    <w:rsid w:val="00CE1B06"/>
    <w:rsid w:val="00CE7D08"/>
    <w:rsid w:val="00CF11A4"/>
    <w:rsid w:val="00CF1C2C"/>
    <w:rsid w:val="00D506D0"/>
    <w:rsid w:val="00D5270E"/>
    <w:rsid w:val="00D85350"/>
    <w:rsid w:val="00D8763C"/>
    <w:rsid w:val="00D92FF9"/>
    <w:rsid w:val="00DA1563"/>
    <w:rsid w:val="00DA6EB1"/>
    <w:rsid w:val="00DC55D0"/>
    <w:rsid w:val="00DD155D"/>
    <w:rsid w:val="00DD7573"/>
    <w:rsid w:val="00DF0B14"/>
    <w:rsid w:val="00DF7885"/>
    <w:rsid w:val="00E45B2F"/>
    <w:rsid w:val="00E6577A"/>
    <w:rsid w:val="00E8401C"/>
    <w:rsid w:val="00EB64F4"/>
    <w:rsid w:val="00ED3771"/>
    <w:rsid w:val="00ED6695"/>
    <w:rsid w:val="00EE30A7"/>
    <w:rsid w:val="00EE37A8"/>
    <w:rsid w:val="00EE5704"/>
    <w:rsid w:val="00F03EE6"/>
    <w:rsid w:val="00F05D0E"/>
    <w:rsid w:val="00F067AA"/>
    <w:rsid w:val="00F06E20"/>
    <w:rsid w:val="00F1494D"/>
    <w:rsid w:val="00F24AB3"/>
    <w:rsid w:val="00F33DD3"/>
    <w:rsid w:val="00F35F25"/>
    <w:rsid w:val="00FA500B"/>
    <w:rsid w:val="00FA7F0F"/>
    <w:rsid w:val="00FB2133"/>
    <w:rsid w:val="00FE1090"/>
    <w:rsid w:val="00FE788D"/>
    <w:rsid w:val="00FF089E"/>
    <w:rsid w:val="00FF64A8"/>
    <w:rsid w:val="25A5D1E9"/>
    <w:rsid w:val="2741A24A"/>
    <w:rsid w:val="4FAB88EB"/>
    <w:rsid w:val="72126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7C5D85"/>
  <w15:chartTrackingRefBased/>
  <w15:docId w15:val="{4D2033BB-B054-4E20-AC83-7C1D535F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092E"/>
    <w:pPr>
      <w:widowControl w:val="0"/>
      <w:jc w:val="both"/>
    </w:pPr>
  </w:style>
  <w:style w:type="paragraph" w:styleId="1">
    <w:name w:val="heading 1"/>
    <w:basedOn w:val="a0"/>
    <w:next w:val="a0"/>
    <w:link w:val="10"/>
    <w:uiPriority w:val="9"/>
    <w:qFormat/>
    <w:rsid w:val="002F1530"/>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565DB2"/>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17385"/>
    <w:pPr>
      <w:tabs>
        <w:tab w:val="center" w:pos="4252"/>
        <w:tab w:val="right" w:pos="8504"/>
      </w:tabs>
      <w:snapToGrid w:val="0"/>
    </w:pPr>
  </w:style>
  <w:style w:type="character" w:customStyle="1" w:styleId="a5">
    <w:name w:val="ヘッダー (文字)"/>
    <w:basedOn w:val="a1"/>
    <w:link w:val="a4"/>
    <w:uiPriority w:val="99"/>
    <w:rsid w:val="00B17385"/>
  </w:style>
  <w:style w:type="paragraph" w:styleId="a6">
    <w:name w:val="footer"/>
    <w:basedOn w:val="a0"/>
    <w:link w:val="a7"/>
    <w:uiPriority w:val="99"/>
    <w:unhideWhenUsed/>
    <w:rsid w:val="00B17385"/>
    <w:pPr>
      <w:tabs>
        <w:tab w:val="center" w:pos="4252"/>
        <w:tab w:val="right" w:pos="8504"/>
      </w:tabs>
      <w:snapToGrid w:val="0"/>
    </w:pPr>
  </w:style>
  <w:style w:type="character" w:customStyle="1" w:styleId="a7">
    <w:name w:val="フッター (文字)"/>
    <w:basedOn w:val="a1"/>
    <w:link w:val="a6"/>
    <w:uiPriority w:val="99"/>
    <w:rsid w:val="00B17385"/>
  </w:style>
  <w:style w:type="paragraph" w:styleId="a8">
    <w:name w:val="Title"/>
    <w:basedOn w:val="a0"/>
    <w:next w:val="a0"/>
    <w:link w:val="a9"/>
    <w:uiPriority w:val="10"/>
    <w:qFormat/>
    <w:rsid w:val="00B17385"/>
    <w:pPr>
      <w:spacing w:before="240" w:after="120"/>
      <w:ind w:firstLine="320"/>
      <w:jc w:val="center"/>
      <w:outlineLvl w:val="0"/>
    </w:pPr>
    <w:rPr>
      <w:rFonts w:asciiTheme="majorHAnsi" w:eastAsia="ＭＳ ゴシック" w:hAnsiTheme="majorHAnsi" w:cstheme="majorBidi"/>
      <w:sz w:val="24"/>
      <w:szCs w:val="32"/>
    </w:rPr>
  </w:style>
  <w:style w:type="character" w:customStyle="1" w:styleId="a9">
    <w:name w:val="表題 (文字)"/>
    <w:basedOn w:val="a1"/>
    <w:link w:val="a8"/>
    <w:uiPriority w:val="10"/>
    <w:rsid w:val="00B17385"/>
    <w:rPr>
      <w:rFonts w:asciiTheme="majorHAnsi" w:eastAsia="ＭＳ ゴシック" w:hAnsiTheme="majorHAnsi" w:cstheme="majorBidi"/>
      <w:sz w:val="24"/>
      <w:szCs w:val="32"/>
    </w:rPr>
  </w:style>
  <w:style w:type="paragraph" w:styleId="aa">
    <w:name w:val="Date"/>
    <w:basedOn w:val="a0"/>
    <w:next w:val="a0"/>
    <w:link w:val="ab"/>
    <w:uiPriority w:val="99"/>
    <w:semiHidden/>
    <w:unhideWhenUsed/>
    <w:rsid w:val="009167FE"/>
  </w:style>
  <w:style w:type="character" w:customStyle="1" w:styleId="ab">
    <w:name w:val="日付 (文字)"/>
    <w:basedOn w:val="a1"/>
    <w:link w:val="aa"/>
    <w:uiPriority w:val="99"/>
    <w:semiHidden/>
    <w:rsid w:val="009167FE"/>
  </w:style>
  <w:style w:type="character" w:customStyle="1" w:styleId="10">
    <w:name w:val="見出し 1 (文字)"/>
    <w:basedOn w:val="a1"/>
    <w:link w:val="1"/>
    <w:uiPriority w:val="9"/>
    <w:rsid w:val="002F1530"/>
    <w:rPr>
      <w:rFonts w:asciiTheme="majorHAnsi" w:eastAsiaTheme="majorEastAsia" w:hAnsiTheme="majorHAnsi" w:cstheme="majorBidi"/>
      <w:sz w:val="24"/>
      <w:szCs w:val="24"/>
    </w:rPr>
  </w:style>
  <w:style w:type="paragraph" w:styleId="ac">
    <w:name w:val="TOC Heading"/>
    <w:basedOn w:val="1"/>
    <w:next w:val="a0"/>
    <w:uiPriority w:val="39"/>
    <w:unhideWhenUsed/>
    <w:qFormat/>
    <w:rsid w:val="002F1530"/>
    <w:pPr>
      <w:keepLines/>
      <w:widowControl/>
      <w:spacing w:before="240" w:line="259" w:lineRule="auto"/>
      <w:jc w:val="left"/>
      <w:outlineLvl w:val="9"/>
    </w:pPr>
    <w:rPr>
      <w:color w:val="2F5496" w:themeColor="accent1" w:themeShade="BF"/>
      <w:kern w:val="0"/>
      <w:sz w:val="32"/>
      <w:szCs w:val="32"/>
    </w:rPr>
  </w:style>
  <w:style w:type="paragraph" w:styleId="11">
    <w:name w:val="toc 1"/>
    <w:basedOn w:val="a0"/>
    <w:next w:val="a0"/>
    <w:autoRedefine/>
    <w:uiPriority w:val="39"/>
    <w:unhideWhenUsed/>
    <w:rsid w:val="002F1530"/>
  </w:style>
  <w:style w:type="paragraph" w:styleId="21">
    <w:name w:val="toc 2"/>
    <w:basedOn w:val="a0"/>
    <w:next w:val="a0"/>
    <w:autoRedefine/>
    <w:uiPriority w:val="39"/>
    <w:unhideWhenUsed/>
    <w:rsid w:val="002F1530"/>
    <w:pPr>
      <w:ind w:leftChars="100" w:left="210"/>
    </w:pPr>
  </w:style>
  <w:style w:type="paragraph" w:styleId="3">
    <w:name w:val="toc 3"/>
    <w:basedOn w:val="a0"/>
    <w:next w:val="a0"/>
    <w:autoRedefine/>
    <w:uiPriority w:val="39"/>
    <w:unhideWhenUsed/>
    <w:rsid w:val="002F1530"/>
    <w:pPr>
      <w:tabs>
        <w:tab w:val="left" w:pos="1050"/>
        <w:tab w:val="right" w:leader="dot" w:pos="8494"/>
      </w:tabs>
      <w:ind w:leftChars="200" w:left="420"/>
    </w:pPr>
  </w:style>
  <w:style w:type="character" w:styleId="ad">
    <w:name w:val="Hyperlink"/>
    <w:basedOn w:val="a1"/>
    <w:uiPriority w:val="99"/>
    <w:unhideWhenUsed/>
    <w:rsid w:val="002F1530"/>
    <w:rPr>
      <w:color w:val="0563C1" w:themeColor="hyperlink"/>
      <w:u w:val="single"/>
    </w:rPr>
  </w:style>
  <w:style w:type="paragraph" w:styleId="ae">
    <w:name w:val="List Paragraph"/>
    <w:basedOn w:val="a0"/>
    <w:uiPriority w:val="34"/>
    <w:qFormat/>
    <w:rsid w:val="00E6577A"/>
    <w:pPr>
      <w:ind w:leftChars="400" w:left="840"/>
    </w:pPr>
  </w:style>
  <w:style w:type="character" w:customStyle="1" w:styleId="20">
    <w:name w:val="見出し 2 (文字)"/>
    <w:basedOn w:val="a1"/>
    <w:link w:val="2"/>
    <w:uiPriority w:val="9"/>
    <w:rsid w:val="00565DB2"/>
    <w:rPr>
      <w:rFonts w:asciiTheme="majorHAnsi" w:eastAsiaTheme="majorEastAsia" w:hAnsiTheme="majorHAnsi" w:cstheme="majorBidi"/>
    </w:rPr>
  </w:style>
  <w:style w:type="character" w:styleId="af">
    <w:name w:val="annotation reference"/>
    <w:basedOn w:val="a1"/>
    <w:uiPriority w:val="99"/>
    <w:semiHidden/>
    <w:unhideWhenUsed/>
    <w:rsid w:val="00FE788D"/>
    <w:rPr>
      <w:sz w:val="18"/>
      <w:szCs w:val="18"/>
    </w:rPr>
  </w:style>
  <w:style w:type="paragraph" w:styleId="af0">
    <w:name w:val="annotation text"/>
    <w:basedOn w:val="a0"/>
    <w:link w:val="af1"/>
    <w:autoRedefine/>
    <w:uiPriority w:val="99"/>
    <w:semiHidden/>
    <w:unhideWhenUsed/>
    <w:rsid w:val="00DD7573"/>
    <w:pPr>
      <w:snapToGrid w:val="0"/>
      <w:spacing w:line="280" w:lineRule="exact"/>
      <w:jc w:val="left"/>
    </w:pPr>
  </w:style>
  <w:style w:type="character" w:customStyle="1" w:styleId="af1">
    <w:name w:val="コメント文字列 (文字)"/>
    <w:basedOn w:val="a1"/>
    <w:link w:val="af0"/>
    <w:uiPriority w:val="99"/>
    <w:semiHidden/>
    <w:rsid w:val="00DD7573"/>
  </w:style>
  <w:style w:type="paragraph" w:styleId="af2">
    <w:name w:val="annotation subject"/>
    <w:basedOn w:val="af0"/>
    <w:next w:val="af0"/>
    <w:link w:val="af3"/>
    <w:uiPriority w:val="99"/>
    <w:semiHidden/>
    <w:unhideWhenUsed/>
    <w:rsid w:val="00FE788D"/>
    <w:rPr>
      <w:b/>
      <w:bCs/>
    </w:rPr>
  </w:style>
  <w:style w:type="character" w:customStyle="1" w:styleId="af3">
    <w:name w:val="コメント内容 (文字)"/>
    <w:basedOn w:val="af1"/>
    <w:link w:val="af2"/>
    <w:uiPriority w:val="99"/>
    <w:semiHidden/>
    <w:rsid w:val="00FE788D"/>
    <w:rPr>
      <w:b/>
      <w:bCs/>
    </w:rPr>
  </w:style>
  <w:style w:type="table" w:styleId="af4">
    <w:name w:val="Table Grid"/>
    <w:basedOn w:val="a2"/>
    <w:uiPriority w:val="39"/>
    <w:rsid w:val="00B3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〇数字箇条書き"/>
    <w:basedOn w:val="ae"/>
    <w:link w:val="af5"/>
    <w:qFormat/>
    <w:rsid w:val="009017CB"/>
    <w:pPr>
      <w:numPr>
        <w:numId w:val="14"/>
      </w:numPr>
      <w:spacing w:beforeLines="50" w:before="50"/>
      <w:ind w:leftChars="0" w:left="0"/>
    </w:pPr>
    <w:rPr>
      <w:szCs w:val="22"/>
    </w:rPr>
  </w:style>
  <w:style w:type="character" w:customStyle="1" w:styleId="af5">
    <w:name w:val="〇数字箇条書き (文字)"/>
    <w:basedOn w:val="a1"/>
    <w:link w:val="a"/>
    <w:rsid w:val="009017CB"/>
    <w:rPr>
      <w:szCs w:val="22"/>
    </w:rPr>
  </w:style>
  <w:style w:type="paragraph" w:customStyle="1" w:styleId="af6">
    <w:name w:val="本文レベル５"/>
    <w:basedOn w:val="a0"/>
    <w:link w:val="af7"/>
    <w:qFormat/>
    <w:rsid w:val="00FA7F0F"/>
    <w:pPr>
      <w:ind w:leftChars="600" w:left="600" w:firstLineChars="100" w:firstLine="100"/>
    </w:pPr>
    <w:rPr>
      <w:szCs w:val="22"/>
    </w:rPr>
  </w:style>
  <w:style w:type="character" w:customStyle="1" w:styleId="af7">
    <w:name w:val="本文レベル５ (文字)"/>
    <w:basedOn w:val="a1"/>
    <w:link w:val="af6"/>
    <w:rsid w:val="00FA7F0F"/>
    <w:rPr>
      <w:szCs w:val="22"/>
    </w:rPr>
  </w:style>
  <w:style w:type="paragraph" w:styleId="af8">
    <w:name w:val="Balloon Text"/>
    <w:basedOn w:val="a0"/>
    <w:link w:val="af9"/>
    <w:uiPriority w:val="99"/>
    <w:semiHidden/>
    <w:unhideWhenUsed/>
    <w:rsid w:val="00FF64A8"/>
    <w:rPr>
      <w:rFonts w:asciiTheme="majorHAnsi" w:eastAsiaTheme="majorEastAsia" w:hAnsiTheme="majorHAnsi" w:cstheme="majorBidi"/>
      <w:sz w:val="18"/>
      <w:szCs w:val="18"/>
    </w:rPr>
  </w:style>
  <w:style w:type="character" w:customStyle="1" w:styleId="af9">
    <w:name w:val="吹き出し (文字)"/>
    <w:basedOn w:val="a1"/>
    <w:link w:val="af8"/>
    <w:uiPriority w:val="99"/>
    <w:semiHidden/>
    <w:rsid w:val="00FF64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05F98CC679BA04BA054E408E07FF0EF" ma:contentTypeVersion="6" ma:contentTypeDescription="新しいドキュメントを作成します。" ma:contentTypeScope="" ma:versionID="831554ff9b56e51ad5b50799df13f014">
  <xsd:schema xmlns:xsd="http://www.w3.org/2001/XMLSchema" xmlns:xs="http://www.w3.org/2001/XMLSchema" xmlns:p="http://schemas.microsoft.com/office/2006/metadata/properties" xmlns:ns1="http://schemas.microsoft.com/sharepoint/v3" xmlns:ns2="251ab291-cd7a-4c8a-bfd1-260e83c138f5" xmlns:ns3="3990e6db-1483-49c5-929b-a109fc2fd6fb" targetNamespace="http://schemas.microsoft.com/office/2006/metadata/properties" ma:root="true" ma:fieldsID="6e01805cfda0dfb5184160b6ca2f6239" ns1:_="" ns2:_="" ns3:_="">
    <xsd:import namespace="http://schemas.microsoft.com/sharepoint/v3"/>
    <xsd:import namespace="251ab291-cd7a-4c8a-bfd1-260e83c138f5"/>
    <xsd:import namespace="3990e6db-1483-49c5-929b-a109fc2fd6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統合コンプライアンス ポリシーのプロパティ" ma:hidden="true" ma:internalName="_ip_UnifiedCompliancePolicyProperties">
      <xsd:simpleType>
        <xsd:restriction base="dms:Note"/>
      </xsd:simpleType>
    </xsd:element>
    <xsd:element name="_ip_UnifiedCompliancePolicyUIAction" ma:index="13"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ab291-cd7a-4c8a-bfd1-260e83c13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90e6db-1483-49c5-929b-a109fc2fd6f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04C99-6F98-44DC-A7E3-1523D0ECD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1ab291-cd7a-4c8a-bfd1-260e83c138f5"/>
    <ds:schemaRef ds:uri="3990e6db-1483-49c5-929b-a109fc2fd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71CBA-E77C-4F3D-BAA2-B48CF123ED19}">
  <ds:schemaRefs>
    <ds:schemaRef ds:uri="http://schemas.microsoft.com/sharepoint/v3/contenttype/forms"/>
  </ds:schemaRefs>
</ds:datastoreItem>
</file>

<file path=customXml/itemProps3.xml><?xml version="1.0" encoding="utf-8"?>
<ds:datastoreItem xmlns:ds="http://schemas.openxmlformats.org/officeDocument/2006/customXml" ds:itemID="{B54E77DB-18F5-4439-8C15-A955ED6B9AB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FF7D43F-D806-4BEA-B3E6-AF8715C6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5</Pages>
  <Words>595</Words>
  <Characters>3397</Characters>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2022-09-06T04:56:00Z</cp:lastPrinted>
  <dcterms:created xsi:type="dcterms:W3CDTF">2022-05-16T01:39:00Z</dcterms:created>
  <dcterms:modified xsi:type="dcterms:W3CDTF">2022-09-09T00:54:00Z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0x010100B05F98CC679BA04BA054E408E07FF0EF</vt:lpwstr>
  </property>
</Properties>
</file>