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4F13" w:rsidRPr="00B44873" w:rsidRDefault="009B4F13" w:rsidP="009B4F13">
      <w:pPr>
        <w:spacing w:line="600" w:lineRule="exact"/>
        <w:jc w:val="right"/>
        <w:rPr>
          <w:rFonts w:asciiTheme="majorEastAsia" w:eastAsiaTheme="majorEastAsia" w:hAnsiTheme="majorEastAsia"/>
          <w:b/>
          <w:sz w:val="40"/>
          <w:szCs w:val="40"/>
          <w:bdr w:val="single" w:sz="4" w:space="0" w:color="auto"/>
        </w:rPr>
      </w:pPr>
      <w:bookmarkStart w:id="0" w:name="_GoBack"/>
      <w:bookmarkEnd w:id="0"/>
      <w:r w:rsidRPr="00B44873">
        <w:rPr>
          <w:rFonts w:asciiTheme="majorEastAsia" w:eastAsiaTheme="majorEastAsia" w:hAnsiTheme="majorEastAsia" w:hint="eastAsia"/>
          <w:b/>
          <w:sz w:val="40"/>
          <w:szCs w:val="40"/>
          <w:bdr w:val="single" w:sz="4" w:space="0" w:color="auto"/>
        </w:rPr>
        <w:t>資料１</w:t>
      </w:r>
    </w:p>
    <w:p w:rsidR="009B4F13" w:rsidRDefault="009B4F13" w:rsidP="00B44873">
      <w:pPr>
        <w:spacing w:line="200" w:lineRule="exact"/>
        <w:jc w:val="center"/>
        <w:rPr>
          <w:rFonts w:asciiTheme="majorEastAsia" w:eastAsiaTheme="majorEastAsia" w:hAnsiTheme="majorEastAsia"/>
          <w:sz w:val="32"/>
          <w:szCs w:val="32"/>
        </w:rPr>
      </w:pPr>
    </w:p>
    <w:p w:rsidR="006D7AF3" w:rsidRDefault="00CC4C6F" w:rsidP="006D7AF3">
      <w:pPr>
        <w:spacing w:line="360" w:lineRule="exact"/>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ユニバーサルデザイン</w:t>
      </w:r>
      <w:r w:rsidR="004978E4">
        <w:rPr>
          <w:rFonts w:asciiTheme="majorEastAsia" w:eastAsiaTheme="majorEastAsia" w:hAnsiTheme="majorEastAsia" w:hint="eastAsia"/>
          <w:sz w:val="32"/>
          <w:szCs w:val="32"/>
        </w:rPr>
        <w:t>２０２０</w:t>
      </w:r>
      <w:r>
        <w:rPr>
          <w:rFonts w:asciiTheme="majorEastAsia" w:eastAsiaTheme="majorEastAsia" w:hAnsiTheme="majorEastAsia" w:hint="eastAsia"/>
          <w:sz w:val="32"/>
          <w:szCs w:val="32"/>
        </w:rPr>
        <w:t>評価会議</w:t>
      </w:r>
      <w:r w:rsidR="00B25C9D">
        <w:rPr>
          <w:rFonts w:asciiTheme="majorEastAsia" w:eastAsiaTheme="majorEastAsia" w:hAnsiTheme="majorEastAsia" w:hint="eastAsia"/>
          <w:sz w:val="32"/>
          <w:szCs w:val="32"/>
        </w:rPr>
        <w:t>の</w:t>
      </w:r>
      <w:r w:rsidR="00E90445">
        <w:rPr>
          <w:rFonts w:asciiTheme="majorEastAsia" w:eastAsiaTheme="majorEastAsia" w:hAnsiTheme="majorEastAsia" w:hint="eastAsia"/>
          <w:sz w:val="32"/>
          <w:szCs w:val="32"/>
        </w:rPr>
        <w:t>総括</w:t>
      </w:r>
    </w:p>
    <w:p w:rsidR="00E90445" w:rsidRDefault="00E90445" w:rsidP="006D7AF3">
      <w:pPr>
        <w:spacing w:line="360" w:lineRule="exact"/>
        <w:jc w:val="center"/>
        <w:rPr>
          <w:rFonts w:asciiTheme="majorEastAsia" w:eastAsiaTheme="majorEastAsia" w:hAnsiTheme="majorEastAsia"/>
          <w:sz w:val="32"/>
          <w:szCs w:val="32"/>
        </w:rPr>
      </w:pPr>
    </w:p>
    <w:p w:rsidR="008D6826" w:rsidRDefault="004F1A84" w:rsidP="00670981">
      <w:pPr>
        <w:spacing w:line="360" w:lineRule="exact"/>
        <w:ind w:firstLineChars="100" w:firstLine="240"/>
        <w:jc w:val="left"/>
        <w:rPr>
          <w:rFonts w:asciiTheme="majorEastAsia" w:eastAsiaTheme="majorEastAsia" w:hAnsiTheme="majorEastAsia"/>
          <w:sz w:val="24"/>
        </w:rPr>
      </w:pPr>
      <w:r>
        <w:rPr>
          <w:rFonts w:asciiTheme="majorEastAsia" w:eastAsiaTheme="majorEastAsia" w:hAnsiTheme="majorEastAsia" w:hint="eastAsia"/>
          <w:sz w:val="24"/>
        </w:rPr>
        <w:t>2021年夏、</w:t>
      </w:r>
      <w:r w:rsidR="000B1A4D">
        <w:rPr>
          <w:rFonts w:asciiTheme="majorEastAsia" w:eastAsiaTheme="majorEastAsia" w:hAnsiTheme="majorEastAsia" w:hint="eastAsia"/>
          <w:sz w:val="24"/>
        </w:rPr>
        <w:t>東京は、夏季パラリンピック競技大会が同一都市で</w:t>
      </w:r>
      <w:r w:rsidR="00E0525C">
        <w:rPr>
          <w:rFonts w:asciiTheme="majorEastAsia" w:eastAsiaTheme="majorEastAsia" w:hAnsiTheme="majorEastAsia" w:hint="eastAsia"/>
          <w:sz w:val="24"/>
        </w:rPr>
        <w:t>２度</w:t>
      </w:r>
      <w:r w:rsidR="000B1A4D">
        <w:rPr>
          <w:rFonts w:asciiTheme="majorEastAsia" w:eastAsiaTheme="majorEastAsia" w:hAnsiTheme="majorEastAsia" w:hint="eastAsia"/>
          <w:sz w:val="24"/>
        </w:rPr>
        <w:t>開催された史上初めての</w:t>
      </w:r>
      <w:r w:rsidR="00595215">
        <w:rPr>
          <w:rFonts w:asciiTheme="majorEastAsia" w:eastAsiaTheme="majorEastAsia" w:hAnsiTheme="majorEastAsia" w:hint="eastAsia"/>
          <w:sz w:val="24"/>
        </w:rPr>
        <w:t>地</w:t>
      </w:r>
      <w:r w:rsidR="000B1A4D">
        <w:rPr>
          <w:rFonts w:asciiTheme="majorEastAsia" w:eastAsiaTheme="majorEastAsia" w:hAnsiTheme="majorEastAsia" w:hint="eastAsia"/>
          <w:sz w:val="24"/>
        </w:rPr>
        <w:t>となった。</w:t>
      </w:r>
    </w:p>
    <w:p w:rsidR="008D6826" w:rsidRDefault="008D6826" w:rsidP="00670981">
      <w:pPr>
        <w:spacing w:line="360" w:lineRule="exact"/>
        <w:ind w:firstLineChars="100" w:firstLine="240"/>
        <w:jc w:val="left"/>
        <w:rPr>
          <w:rFonts w:asciiTheme="majorEastAsia" w:eastAsiaTheme="majorEastAsia" w:hAnsiTheme="majorEastAsia"/>
          <w:sz w:val="24"/>
        </w:rPr>
      </w:pPr>
      <w:r>
        <w:rPr>
          <w:rFonts w:asciiTheme="majorEastAsia" w:eastAsiaTheme="majorEastAsia" w:hAnsiTheme="majorEastAsia" w:hint="eastAsia"/>
          <w:sz w:val="24"/>
        </w:rPr>
        <w:t>２０２０東京大会の開催が決定した2013年以降、</w:t>
      </w:r>
      <w:r w:rsidR="00595215">
        <w:rPr>
          <w:rFonts w:asciiTheme="majorEastAsia" w:eastAsiaTheme="majorEastAsia" w:hAnsiTheme="majorEastAsia" w:hint="eastAsia"/>
          <w:sz w:val="24"/>
        </w:rPr>
        <w:t>政府としては、</w:t>
      </w:r>
      <w:r w:rsidR="005F4A85">
        <w:rPr>
          <w:rFonts w:asciiTheme="majorEastAsia" w:eastAsiaTheme="majorEastAsia" w:hAnsiTheme="majorEastAsia" w:hint="eastAsia"/>
          <w:sz w:val="24"/>
        </w:rPr>
        <w:t>「パラリンピックの</w:t>
      </w:r>
      <w:r w:rsidR="000B1A4D">
        <w:rPr>
          <w:rFonts w:asciiTheme="majorEastAsia" w:eastAsiaTheme="majorEastAsia" w:hAnsiTheme="majorEastAsia" w:hint="eastAsia"/>
          <w:sz w:val="24"/>
        </w:rPr>
        <w:t>成功</w:t>
      </w:r>
      <w:r w:rsidR="005F4A85">
        <w:rPr>
          <w:rFonts w:asciiTheme="majorEastAsia" w:eastAsiaTheme="majorEastAsia" w:hAnsiTheme="majorEastAsia" w:hint="eastAsia"/>
          <w:sz w:val="24"/>
        </w:rPr>
        <w:t>なくして</w:t>
      </w:r>
      <w:r w:rsidR="003941EB">
        <w:rPr>
          <w:rFonts w:asciiTheme="majorEastAsia" w:eastAsiaTheme="majorEastAsia" w:hAnsiTheme="majorEastAsia" w:hint="eastAsia"/>
          <w:sz w:val="24"/>
        </w:rPr>
        <w:t>、</w:t>
      </w:r>
      <w:r w:rsidR="005F4A85">
        <w:rPr>
          <w:rFonts w:asciiTheme="majorEastAsia" w:eastAsiaTheme="majorEastAsia" w:hAnsiTheme="majorEastAsia" w:hint="eastAsia"/>
          <w:sz w:val="24"/>
        </w:rPr>
        <w:t>東京大会の成功なし」</w:t>
      </w:r>
      <w:r w:rsidR="000B1A4D">
        <w:rPr>
          <w:rFonts w:asciiTheme="majorEastAsia" w:eastAsiaTheme="majorEastAsia" w:hAnsiTheme="majorEastAsia" w:hint="eastAsia"/>
          <w:sz w:val="24"/>
        </w:rPr>
        <w:t>との認識の下、これまでにない最高の環境を整えるとともに、大会を契機として、子どもから大人まで、障害の有無にかかわらず</w:t>
      </w:r>
      <w:r w:rsidR="00C42F8B">
        <w:rPr>
          <w:rFonts w:asciiTheme="majorEastAsia" w:eastAsiaTheme="majorEastAsia" w:hAnsiTheme="majorEastAsia" w:hint="eastAsia"/>
          <w:sz w:val="24"/>
        </w:rPr>
        <w:t>互いの</w:t>
      </w:r>
      <w:r w:rsidR="000B1A4D">
        <w:rPr>
          <w:rFonts w:asciiTheme="majorEastAsia" w:eastAsiaTheme="majorEastAsia" w:hAnsiTheme="majorEastAsia" w:hint="eastAsia"/>
          <w:sz w:val="24"/>
        </w:rPr>
        <w:t>尊厳を大切にし合う</w:t>
      </w:r>
      <w:r w:rsidR="00C42F8B">
        <w:rPr>
          <w:rFonts w:asciiTheme="majorEastAsia" w:eastAsiaTheme="majorEastAsia" w:hAnsiTheme="majorEastAsia" w:hint="eastAsia"/>
          <w:sz w:val="24"/>
        </w:rPr>
        <w:t>共生社会の実現に向けて取り組</w:t>
      </w:r>
      <w:r>
        <w:rPr>
          <w:rFonts w:asciiTheme="majorEastAsia" w:eastAsiaTheme="majorEastAsia" w:hAnsiTheme="majorEastAsia" w:hint="eastAsia"/>
          <w:sz w:val="24"/>
        </w:rPr>
        <w:t>んできた。</w:t>
      </w:r>
      <w:r w:rsidR="00970445">
        <w:rPr>
          <w:rFonts w:asciiTheme="majorEastAsia" w:eastAsiaTheme="majorEastAsia" w:hAnsiTheme="majorEastAsia" w:hint="eastAsia"/>
          <w:sz w:val="24"/>
        </w:rPr>
        <w:t>取組の実効性を高めるため、</w:t>
      </w:r>
      <w:r>
        <w:rPr>
          <w:rFonts w:asciiTheme="majorEastAsia" w:eastAsiaTheme="majorEastAsia" w:hAnsiTheme="majorEastAsia" w:hint="eastAsia"/>
          <w:sz w:val="24"/>
        </w:rPr>
        <w:t>2016年２月に</w:t>
      </w:r>
      <w:r w:rsidR="00245461">
        <w:rPr>
          <w:rFonts w:asciiTheme="majorEastAsia" w:eastAsiaTheme="majorEastAsia" w:hAnsiTheme="majorEastAsia" w:hint="eastAsia"/>
          <w:sz w:val="24"/>
        </w:rPr>
        <w:t>東京オリンピック競技大会・東京パラリンピック競技大会担当大臣</w:t>
      </w:r>
      <w:r>
        <w:rPr>
          <w:rFonts w:asciiTheme="majorEastAsia" w:eastAsiaTheme="majorEastAsia" w:hAnsiTheme="majorEastAsia" w:hint="eastAsia"/>
          <w:sz w:val="24"/>
        </w:rPr>
        <w:t>を議長とする「ユニバーサルデザイン２０２０関係府省等連絡会議」を設置し、障害</w:t>
      </w:r>
      <w:r w:rsidR="0025073B">
        <w:rPr>
          <w:rFonts w:asciiTheme="majorEastAsia" w:eastAsiaTheme="majorEastAsia" w:hAnsiTheme="majorEastAsia" w:hint="eastAsia"/>
          <w:sz w:val="24"/>
        </w:rPr>
        <w:t>当事者</w:t>
      </w:r>
      <w:r>
        <w:rPr>
          <w:rFonts w:asciiTheme="majorEastAsia" w:eastAsiaTheme="majorEastAsia" w:hAnsiTheme="majorEastAsia" w:hint="eastAsia"/>
          <w:sz w:val="24"/>
        </w:rPr>
        <w:t>団体の参画を得て施策を総合的に検討し、とりまとめ結果を「ユニバーサルデザイン２０２０行動計画」</w:t>
      </w:r>
      <w:r w:rsidR="00926BF1">
        <w:rPr>
          <w:rFonts w:asciiTheme="majorEastAsia" w:eastAsiaTheme="majorEastAsia" w:hAnsiTheme="majorEastAsia" w:hint="eastAsia"/>
          <w:sz w:val="24"/>
        </w:rPr>
        <w:t>(以下「行動計画」。</w:t>
      </w:r>
      <w:r w:rsidR="00926BF1">
        <w:rPr>
          <w:rFonts w:asciiTheme="majorEastAsia" w:eastAsiaTheme="majorEastAsia" w:hAnsiTheme="majorEastAsia"/>
          <w:sz w:val="24"/>
        </w:rPr>
        <w:t>）</w:t>
      </w:r>
      <w:r>
        <w:rPr>
          <w:rFonts w:asciiTheme="majorEastAsia" w:eastAsiaTheme="majorEastAsia" w:hAnsiTheme="majorEastAsia" w:hint="eastAsia"/>
          <w:sz w:val="24"/>
        </w:rPr>
        <w:t>として2017年２月に「関係閣僚会議」において決定した後、本「評価会議」において</w:t>
      </w:r>
      <w:r w:rsidR="00A8274B">
        <w:rPr>
          <w:rFonts w:asciiTheme="majorEastAsia" w:eastAsiaTheme="majorEastAsia" w:hAnsiTheme="majorEastAsia" w:hint="eastAsia"/>
          <w:sz w:val="24"/>
        </w:rPr>
        <w:t>加速化を図ってきた</w:t>
      </w:r>
      <w:r>
        <w:rPr>
          <w:rFonts w:asciiTheme="majorEastAsia" w:eastAsiaTheme="majorEastAsia" w:hAnsiTheme="majorEastAsia" w:hint="eastAsia"/>
          <w:sz w:val="24"/>
        </w:rPr>
        <w:t>。</w:t>
      </w:r>
    </w:p>
    <w:p w:rsidR="00AC7BBC" w:rsidRPr="008302B8" w:rsidRDefault="001D042B" w:rsidP="00670981">
      <w:pPr>
        <w:spacing w:line="360" w:lineRule="exact"/>
        <w:ind w:firstLineChars="100" w:firstLine="240"/>
        <w:jc w:val="left"/>
        <w:rPr>
          <w:rFonts w:asciiTheme="majorEastAsia" w:eastAsiaTheme="majorEastAsia" w:hAnsiTheme="majorEastAsia"/>
          <w:color w:val="000000" w:themeColor="text1"/>
          <w:sz w:val="24"/>
        </w:rPr>
      </w:pPr>
      <w:r>
        <w:rPr>
          <w:rFonts w:asciiTheme="majorEastAsia" w:eastAsiaTheme="majorEastAsia" w:hAnsiTheme="majorEastAsia" w:hint="eastAsia"/>
          <w:sz w:val="24"/>
        </w:rPr>
        <w:t>新型コロナウイルス感染症の</w:t>
      </w:r>
      <w:r w:rsidR="005B50F8">
        <w:rPr>
          <w:rFonts w:asciiTheme="majorEastAsia" w:eastAsiaTheme="majorEastAsia" w:hAnsiTheme="majorEastAsia" w:hint="eastAsia"/>
          <w:sz w:val="24"/>
        </w:rPr>
        <w:t>世界的な流行</w:t>
      </w:r>
      <w:r>
        <w:rPr>
          <w:rFonts w:asciiTheme="majorEastAsia" w:eastAsiaTheme="majorEastAsia" w:hAnsiTheme="majorEastAsia" w:hint="eastAsia"/>
          <w:sz w:val="24"/>
        </w:rPr>
        <w:t>により、東京大会は</w:t>
      </w:r>
      <w:r w:rsidR="002A002B">
        <w:rPr>
          <w:rFonts w:asciiTheme="majorEastAsia" w:eastAsiaTheme="majorEastAsia" w:hAnsiTheme="majorEastAsia" w:hint="eastAsia"/>
          <w:sz w:val="24"/>
        </w:rPr>
        <w:t>史上初めて</w:t>
      </w:r>
      <w:r w:rsidR="00987FBB">
        <w:rPr>
          <w:rFonts w:asciiTheme="majorEastAsia" w:eastAsiaTheme="majorEastAsia" w:hAnsiTheme="majorEastAsia" w:hint="eastAsia"/>
          <w:sz w:val="24"/>
        </w:rPr>
        <w:t>１年延期</w:t>
      </w:r>
      <w:r w:rsidR="00AE5742">
        <w:rPr>
          <w:rFonts w:asciiTheme="majorEastAsia" w:eastAsiaTheme="majorEastAsia" w:hAnsiTheme="majorEastAsia" w:hint="eastAsia"/>
          <w:sz w:val="24"/>
        </w:rPr>
        <w:t>された大会</w:t>
      </w:r>
      <w:r w:rsidR="00987FBB">
        <w:rPr>
          <w:rFonts w:asciiTheme="majorEastAsia" w:eastAsiaTheme="majorEastAsia" w:hAnsiTheme="majorEastAsia" w:hint="eastAsia"/>
          <w:sz w:val="24"/>
        </w:rPr>
        <w:t>と</w:t>
      </w:r>
      <w:r>
        <w:rPr>
          <w:rFonts w:asciiTheme="majorEastAsia" w:eastAsiaTheme="majorEastAsia" w:hAnsiTheme="majorEastAsia" w:hint="eastAsia"/>
          <w:sz w:val="24"/>
        </w:rPr>
        <w:t>な</w:t>
      </w:r>
      <w:r w:rsidR="002A002B">
        <w:rPr>
          <w:rFonts w:asciiTheme="majorEastAsia" w:eastAsiaTheme="majorEastAsia" w:hAnsiTheme="majorEastAsia" w:hint="eastAsia"/>
          <w:sz w:val="24"/>
        </w:rPr>
        <w:t>り</w:t>
      </w:r>
      <w:r>
        <w:rPr>
          <w:rFonts w:asciiTheme="majorEastAsia" w:eastAsiaTheme="majorEastAsia" w:hAnsiTheme="majorEastAsia" w:hint="eastAsia"/>
          <w:sz w:val="24"/>
        </w:rPr>
        <w:t>、大会を取り巻</w:t>
      </w:r>
      <w:r w:rsidRPr="00FB6406">
        <w:rPr>
          <w:rFonts w:asciiTheme="majorEastAsia" w:eastAsiaTheme="majorEastAsia" w:hAnsiTheme="majorEastAsia" w:hint="eastAsia"/>
          <w:sz w:val="24"/>
        </w:rPr>
        <w:t>く環境も当初想定されていた形から大きく変わった。</w:t>
      </w:r>
      <w:r w:rsidR="00E5668A" w:rsidRPr="00FB6406">
        <w:rPr>
          <w:rFonts w:asciiTheme="majorEastAsia" w:eastAsiaTheme="majorEastAsia" w:hAnsiTheme="majorEastAsia" w:hint="eastAsia"/>
          <w:sz w:val="24"/>
        </w:rPr>
        <w:t>例えば、海外からの観客は受け入れないこととなり、</w:t>
      </w:r>
      <w:r w:rsidR="009B1832" w:rsidRPr="00FB6406">
        <w:rPr>
          <w:rFonts w:asciiTheme="majorEastAsia" w:eastAsiaTheme="majorEastAsia" w:hAnsiTheme="majorEastAsia" w:hint="eastAsia"/>
          <w:sz w:val="24"/>
        </w:rPr>
        <w:t>国内の観客についても</w:t>
      </w:r>
      <w:r w:rsidR="00E5668A" w:rsidRPr="00FB6406">
        <w:rPr>
          <w:rFonts w:asciiTheme="majorEastAsia" w:eastAsiaTheme="majorEastAsia" w:hAnsiTheme="majorEastAsia" w:hint="eastAsia"/>
          <w:sz w:val="24"/>
        </w:rPr>
        <w:t>多くの会場が無観客での開催となったため、会場や周辺のアクセシブルルートを観客が利用しその状況を実際に目の当たりにする機会はほとんど失われた。</w:t>
      </w:r>
      <w:r w:rsidR="00AC7BBC" w:rsidRPr="00FB6406">
        <w:rPr>
          <w:rFonts w:asciiTheme="majorEastAsia" w:eastAsiaTheme="majorEastAsia" w:hAnsiTheme="majorEastAsia" w:hint="eastAsia"/>
          <w:sz w:val="24"/>
        </w:rPr>
        <w:t>また、</w:t>
      </w:r>
      <w:r w:rsidR="00B42A32" w:rsidRPr="00FB6406">
        <w:rPr>
          <w:rFonts w:asciiTheme="majorEastAsia" w:eastAsiaTheme="majorEastAsia" w:hAnsiTheme="majorEastAsia" w:hint="eastAsia"/>
          <w:sz w:val="24"/>
        </w:rPr>
        <w:t>防疫上の措置として、大会に参加する選手</w:t>
      </w:r>
      <w:r w:rsidR="00E0525C">
        <w:rPr>
          <w:rFonts w:asciiTheme="majorEastAsia" w:eastAsiaTheme="majorEastAsia" w:hAnsiTheme="majorEastAsia" w:hint="eastAsia"/>
          <w:sz w:val="24"/>
        </w:rPr>
        <w:t>等</w:t>
      </w:r>
      <w:r w:rsidR="00B42A32" w:rsidRPr="00FB6406">
        <w:rPr>
          <w:rFonts w:asciiTheme="majorEastAsia" w:eastAsiaTheme="majorEastAsia" w:hAnsiTheme="majorEastAsia" w:hint="eastAsia"/>
          <w:sz w:val="24"/>
        </w:rPr>
        <w:t>や大会関係者については厳格な行動管理が徹底されたため、</w:t>
      </w:r>
      <w:r w:rsidR="00653BCD">
        <w:rPr>
          <w:rFonts w:asciiTheme="majorEastAsia" w:eastAsiaTheme="majorEastAsia" w:hAnsiTheme="majorEastAsia" w:hint="eastAsia"/>
          <w:sz w:val="24"/>
        </w:rPr>
        <w:t>まちなかで</w:t>
      </w:r>
      <w:r w:rsidR="004D7F98" w:rsidRPr="00FB6406">
        <w:rPr>
          <w:rFonts w:asciiTheme="majorEastAsia" w:eastAsiaTheme="majorEastAsia" w:hAnsiTheme="majorEastAsia" w:hint="eastAsia"/>
          <w:sz w:val="24"/>
        </w:rPr>
        <w:t>ハード・ソフトのバリアフリー化</w:t>
      </w:r>
      <w:r w:rsidR="00C56B10" w:rsidRPr="00FB6406">
        <w:rPr>
          <w:rFonts w:asciiTheme="majorEastAsia" w:eastAsiaTheme="majorEastAsia" w:hAnsiTheme="majorEastAsia" w:hint="eastAsia"/>
          <w:sz w:val="24"/>
        </w:rPr>
        <w:t>や</w:t>
      </w:r>
      <w:r w:rsidR="00B42A32" w:rsidRPr="00FB6406">
        <w:rPr>
          <w:rFonts w:asciiTheme="majorEastAsia" w:eastAsiaTheme="majorEastAsia" w:hAnsiTheme="majorEastAsia" w:hint="eastAsia"/>
          <w:sz w:val="24"/>
        </w:rPr>
        <w:t>共生社会の実現に向けた成果を</w:t>
      </w:r>
      <w:r w:rsidR="00653BCD">
        <w:rPr>
          <w:rFonts w:asciiTheme="majorEastAsia" w:eastAsiaTheme="majorEastAsia" w:hAnsiTheme="majorEastAsia" w:hint="eastAsia"/>
          <w:sz w:val="24"/>
        </w:rPr>
        <w:t>体感</w:t>
      </w:r>
      <w:r w:rsidR="00B42A32" w:rsidRPr="00FB6406">
        <w:rPr>
          <w:rFonts w:asciiTheme="majorEastAsia" w:eastAsiaTheme="majorEastAsia" w:hAnsiTheme="majorEastAsia" w:hint="eastAsia"/>
          <w:sz w:val="24"/>
        </w:rPr>
        <w:t>して</w:t>
      </w:r>
      <w:r w:rsidR="00C56B10" w:rsidRPr="00FB6406">
        <w:rPr>
          <w:rFonts w:asciiTheme="majorEastAsia" w:eastAsiaTheme="majorEastAsia" w:hAnsiTheme="majorEastAsia" w:hint="eastAsia"/>
          <w:sz w:val="24"/>
        </w:rPr>
        <w:t>いただく</w:t>
      </w:r>
      <w:r w:rsidR="00B42A32" w:rsidRPr="00FB6406">
        <w:rPr>
          <w:rFonts w:asciiTheme="majorEastAsia" w:eastAsiaTheme="majorEastAsia" w:hAnsiTheme="majorEastAsia" w:hint="eastAsia"/>
          <w:sz w:val="24"/>
        </w:rPr>
        <w:t>こともでき</w:t>
      </w:r>
      <w:r w:rsidR="00FB6406" w:rsidRPr="00FB6406">
        <w:rPr>
          <w:rFonts w:asciiTheme="majorEastAsia" w:eastAsiaTheme="majorEastAsia" w:hAnsiTheme="majorEastAsia" w:hint="eastAsia"/>
          <w:sz w:val="24"/>
        </w:rPr>
        <w:t>なくなった</w:t>
      </w:r>
      <w:r w:rsidR="00B42A32" w:rsidRPr="00FB6406">
        <w:rPr>
          <w:rFonts w:asciiTheme="majorEastAsia" w:eastAsiaTheme="majorEastAsia" w:hAnsiTheme="majorEastAsia" w:hint="eastAsia"/>
          <w:sz w:val="24"/>
        </w:rPr>
        <w:t>。</w:t>
      </w:r>
      <w:r w:rsidR="00937835" w:rsidRPr="00FB6406">
        <w:rPr>
          <w:rFonts w:asciiTheme="majorEastAsia" w:eastAsiaTheme="majorEastAsia" w:hAnsiTheme="majorEastAsia" w:hint="eastAsia"/>
          <w:sz w:val="24"/>
        </w:rPr>
        <w:t>加えて、ホストタウンにおいても</w:t>
      </w:r>
      <w:r w:rsidR="00FB6406" w:rsidRPr="00FB6406">
        <w:rPr>
          <w:rFonts w:asciiTheme="majorEastAsia" w:eastAsiaTheme="majorEastAsia" w:hAnsiTheme="majorEastAsia" w:hint="eastAsia"/>
          <w:sz w:val="24"/>
        </w:rPr>
        <w:t>、</w:t>
      </w:r>
      <w:r w:rsidR="002C0BFE">
        <w:rPr>
          <w:rFonts w:asciiTheme="majorEastAsia" w:eastAsiaTheme="majorEastAsia" w:hAnsiTheme="majorEastAsia" w:hint="eastAsia"/>
          <w:sz w:val="24"/>
        </w:rPr>
        <w:t>パラリンピアン等との</w:t>
      </w:r>
      <w:r w:rsidR="00987FBB" w:rsidRPr="00FB6406">
        <w:rPr>
          <w:rFonts w:asciiTheme="majorEastAsia" w:eastAsiaTheme="majorEastAsia" w:hAnsiTheme="majorEastAsia" w:hint="eastAsia"/>
          <w:sz w:val="24"/>
        </w:rPr>
        <w:t>直接の</w:t>
      </w:r>
      <w:r w:rsidR="00AC7BBC" w:rsidRPr="00FB6406">
        <w:rPr>
          <w:rFonts w:asciiTheme="majorEastAsia" w:eastAsiaTheme="majorEastAsia" w:hAnsiTheme="majorEastAsia" w:hint="eastAsia"/>
          <w:sz w:val="24"/>
        </w:rPr>
        <w:t>交流が</w:t>
      </w:r>
      <w:r w:rsidR="00987FBB" w:rsidRPr="00FB6406">
        <w:rPr>
          <w:rFonts w:asciiTheme="majorEastAsia" w:eastAsiaTheme="majorEastAsia" w:hAnsiTheme="majorEastAsia" w:hint="eastAsia"/>
          <w:sz w:val="24"/>
        </w:rPr>
        <w:t>困難となり、事前合宿や事後交流を断念</w:t>
      </w:r>
      <w:r w:rsidR="00FB6406" w:rsidRPr="00FB6406">
        <w:rPr>
          <w:rFonts w:asciiTheme="majorEastAsia" w:eastAsiaTheme="majorEastAsia" w:hAnsiTheme="majorEastAsia" w:hint="eastAsia"/>
          <w:sz w:val="24"/>
        </w:rPr>
        <w:t>したり</w:t>
      </w:r>
      <w:r w:rsidR="00987FBB" w:rsidRPr="00FB6406">
        <w:rPr>
          <w:rFonts w:asciiTheme="majorEastAsia" w:eastAsiaTheme="majorEastAsia" w:hAnsiTheme="majorEastAsia" w:hint="eastAsia"/>
          <w:sz w:val="24"/>
        </w:rPr>
        <w:t>感染</w:t>
      </w:r>
      <w:r w:rsidR="00315F11">
        <w:rPr>
          <w:rFonts w:asciiTheme="majorEastAsia" w:eastAsiaTheme="majorEastAsia" w:hAnsiTheme="majorEastAsia" w:hint="eastAsia"/>
          <w:sz w:val="24"/>
        </w:rPr>
        <w:t>防止</w:t>
      </w:r>
      <w:r w:rsidR="00987FBB" w:rsidRPr="00FB6406">
        <w:rPr>
          <w:rFonts w:asciiTheme="majorEastAsia" w:eastAsiaTheme="majorEastAsia" w:hAnsiTheme="majorEastAsia" w:hint="eastAsia"/>
          <w:sz w:val="24"/>
        </w:rPr>
        <w:t>対策の徹底のため</w:t>
      </w:r>
      <w:r w:rsidR="00FB6406" w:rsidRPr="00FB6406">
        <w:rPr>
          <w:rFonts w:asciiTheme="majorEastAsia" w:eastAsiaTheme="majorEastAsia" w:hAnsiTheme="majorEastAsia" w:hint="eastAsia"/>
          <w:sz w:val="24"/>
        </w:rPr>
        <w:t>様々な</w:t>
      </w:r>
      <w:r w:rsidR="0048063A" w:rsidRPr="00FB6406">
        <w:rPr>
          <w:rFonts w:asciiTheme="majorEastAsia" w:eastAsiaTheme="majorEastAsia" w:hAnsiTheme="majorEastAsia" w:hint="eastAsia"/>
          <w:sz w:val="24"/>
        </w:rPr>
        <w:t>制約を受け</w:t>
      </w:r>
      <w:r w:rsidR="00FB6406" w:rsidRPr="008302B8">
        <w:rPr>
          <w:rFonts w:asciiTheme="majorEastAsia" w:eastAsiaTheme="majorEastAsia" w:hAnsiTheme="majorEastAsia" w:hint="eastAsia"/>
          <w:color w:val="000000" w:themeColor="text1"/>
          <w:sz w:val="24"/>
        </w:rPr>
        <w:t>たりすることとなった</w:t>
      </w:r>
      <w:r w:rsidR="0048063A" w:rsidRPr="008302B8">
        <w:rPr>
          <w:rFonts w:asciiTheme="majorEastAsia" w:eastAsiaTheme="majorEastAsia" w:hAnsiTheme="majorEastAsia" w:hint="eastAsia"/>
          <w:color w:val="000000" w:themeColor="text1"/>
          <w:sz w:val="24"/>
        </w:rPr>
        <w:t>。</w:t>
      </w:r>
    </w:p>
    <w:p w:rsidR="0059128D" w:rsidRPr="008302B8" w:rsidRDefault="00415AE4" w:rsidP="00670981">
      <w:pPr>
        <w:spacing w:line="360" w:lineRule="exact"/>
        <w:ind w:firstLineChars="100" w:firstLine="240"/>
        <w:jc w:val="left"/>
        <w:rPr>
          <w:rFonts w:asciiTheme="majorEastAsia" w:eastAsiaTheme="majorEastAsia" w:hAnsiTheme="majorEastAsia"/>
          <w:color w:val="000000" w:themeColor="text1"/>
          <w:sz w:val="24"/>
        </w:rPr>
      </w:pPr>
      <w:r w:rsidRPr="008302B8">
        <w:rPr>
          <w:rFonts w:asciiTheme="majorEastAsia" w:eastAsiaTheme="majorEastAsia" w:hAnsiTheme="majorEastAsia" w:hint="eastAsia"/>
          <w:color w:val="000000" w:themeColor="text1"/>
          <w:sz w:val="24"/>
        </w:rPr>
        <w:t>このよう</w:t>
      </w:r>
      <w:r w:rsidR="003B0C68" w:rsidRPr="008302B8">
        <w:rPr>
          <w:rFonts w:asciiTheme="majorEastAsia" w:eastAsiaTheme="majorEastAsia" w:hAnsiTheme="majorEastAsia" w:hint="eastAsia"/>
          <w:color w:val="000000" w:themeColor="text1"/>
          <w:sz w:val="24"/>
        </w:rPr>
        <w:t>な</w:t>
      </w:r>
      <w:r w:rsidR="00731CB2" w:rsidRPr="008302B8">
        <w:rPr>
          <w:rFonts w:asciiTheme="majorEastAsia" w:eastAsiaTheme="majorEastAsia" w:hAnsiTheme="majorEastAsia" w:hint="eastAsia"/>
          <w:color w:val="000000" w:themeColor="text1"/>
          <w:sz w:val="24"/>
        </w:rPr>
        <w:t>状況下</w:t>
      </w:r>
      <w:r w:rsidR="003B0C68" w:rsidRPr="008302B8">
        <w:rPr>
          <w:rFonts w:asciiTheme="majorEastAsia" w:eastAsiaTheme="majorEastAsia" w:hAnsiTheme="majorEastAsia" w:hint="eastAsia"/>
          <w:color w:val="000000" w:themeColor="text1"/>
          <w:sz w:val="24"/>
        </w:rPr>
        <w:t>での大会の開催に</w:t>
      </w:r>
      <w:r w:rsidRPr="008302B8">
        <w:rPr>
          <w:rFonts w:asciiTheme="majorEastAsia" w:eastAsiaTheme="majorEastAsia" w:hAnsiTheme="majorEastAsia" w:hint="eastAsia"/>
          <w:color w:val="000000" w:themeColor="text1"/>
          <w:sz w:val="24"/>
        </w:rPr>
        <w:t>はなったが、</w:t>
      </w:r>
      <w:r w:rsidR="008E45EB" w:rsidRPr="008302B8">
        <w:rPr>
          <w:rFonts w:ascii="ＭＳ ゴシック" w:eastAsia="ＭＳ ゴシック" w:hAnsi="ＭＳ ゴシック" w:hint="eastAsia"/>
          <w:color w:val="000000" w:themeColor="text1"/>
          <w:sz w:val="24"/>
        </w:rPr>
        <w:t>行動計画の取組は極めて有効に機能し</w:t>
      </w:r>
      <w:r w:rsidRPr="008302B8">
        <w:rPr>
          <w:rFonts w:asciiTheme="majorEastAsia" w:eastAsiaTheme="majorEastAsia" w:hAnsiTheme="majorEastAsia" w:hint="eastAsia"/>
          <w:color w:val="000000" w:themeColor="text1"/>
          <w:sz w:val="24"/>
        </w:rPr>
        <w:t>、</w:t>
      </w:r>
      <w:r w:rsidR="001A1A26" w:rsidRPr="008302B8">
        <w:rPr>
          <w:rFonts w:asciiTheme="majorEastAsia" w:eastAsiaTheme="majorEastAsia" w:hAnsiTheme="majorEastAsia" w:hint="eastAsia"/>
          <w:color w:val="000000" w:themeColor="text1"/>
          <w:sz w:val="24"/>
        </w:rPr>
        <w:t>大会のレガシーの中心的存在と言っても過言ではない成果を残した</w:t>
      </w:r>
      <w:r w:rsidRPr="008302B8">
        <w:rPr>
          <w:rFonts w:asciiTheme="majorEastAsia" w:eastAsiaTheme="majorEastAsia" w:hAnsiTheme="majorEastAsia" w:hint="eastAsia"/>
          <w:color w:val="000000" w:themeColor="text1"/>
          <w:sz w:val="24"/>
        </w:rPr>
        <w:t>。</w:t>
      </w:r>
      <w:r w:rsidR="00A725DD" w:rsidRPr="008302B8">
        <w:rPr>
          <w:rFonts w:asciiTheme="majorEastAsia" w:eastAsiaTheme="majorEastAsia" w:hAnsiTheme="majorEastAsia" w:hint="eastAsia"/>
          <w:color w:val="000000" w:themeColor="text1"/>
          <w:sz w:val="24"/>
        </w:rPr>
        <w:t>例えば</w:t>
      </w:r>
      <w:r w:rsidR="00FF5680" w:rsidRPr="008302B8">
        <w:rPr>
          <w:rFonts w:asciiTheme="majorEastAsia" w:eastAsiaTheme="majorEastAsia" w:hAnsiTheme="majorEastAsia" w:hint="eastAsia"/>
          <w:color w:val="000000" w:themeColor="text1"/>
          <w:sz w:val="24"/>
        </w:rPr>
        <w:t>、</w:t>
      </w:r>
      <w:r w:rsidR="0059164D" w:rsidRPr="008302B8">
        <w:rPr>
          <w:rFonts w:asciiTheme="majorEastAsia" w:eastAsiaTheme="majorEastAsia" w:hAnsiTheme="majorEastAsia" w:hint="eastAsia"/>
          <w:color w:val="000000" w:themeColor="text1"/>
          <w:sz w:val="24"/>
        </w:rPr>
        <w:t>障害当事者の意見を取り入れた新国立競技場の整備、</w:t>
      </w:r>
      <w:r w:rsidR="00E0525C" w:rsidRPr="008302B8">
        <w:rPr>
          <w:rFonts w:asciiTheme="majorEastAsia" w:eastAsiaTheme="majorEastAsia" w:hAnsiTheme="majorEastAsia" w:hint="eastAsia"/>
          <w:color w:val="000000" w:themeColor="text1"/>
          <w:sz w:val="24"/>
        </w:rPr>
        <w:t>２</w:t>
      </w:r>
      <w:r w:rsidR="00A725DD" w:rsidRPr="008302B8">
        <w:rPr>
          <w:rFonts w:asciiTheme="majorEastAsia" w:eastAsiaTheme="majorEastAsia" w:hAnsiTheme="majorEastAsia" w:hint="eastAsia"/>
          <w:color w:val="000000" w:themeColor="text1"/>
          <w:sz w:val="24"/>
        </w:rPr>
        <w:t>度にわたる「バリアフリー法」の改正、新しい学習指導要領を踏まえた</w:t>
      </w:r>
      <w:r w:rsidR="00FB6406" w:rsidRPr="008302B8">
        <w:rPr>
          <w:rFonts w:asciiTheme="majorEastAsia" w:eastAsiaTheme="majorEastAsia" w:hAnsiTheme="majorEastAsia" w:hint="eastAsia"/>
          <w:color w:val="000000" w:themeColor="text1"/>
          <w:sz w:val="24"/>
        </w:rPr>
        <w:t>小中学校における</w:t>
      </w:r>
      <w:r w:rsidR="00E511B9" w:rsidRPr="008302B8">
        <w:rPr>
          <w:rFonts w:asciiTheme="majorEastAsia" w:eastAsiaTheme="majorEastAsia" w:hAnsiTheme="majorEastAsia" w:hint="eastAsia"/>
          <w:color w:val="000000" w:themeColor="text1"/>
          <w:sz w:val="24"/>
        </w:rPr>
        <w:t>心のバリアフリーに関する</w:t>
      </w:r>
      <w:r w:rsidR="00A725DD" w:rsidRPr="008302B8">
        <w:rPr>
          <w:rFonts w:asciiTheme="majorEastAsia" w:eastAsiaTheme="majorEastAsia" w:hAnsiTheme="majorEastAsia" w:hint="eastAsia"/>
          <w:color w:val="000000" w:themeColor="text1"/>
          <w:sz w:val="24"/>
        </w:rPr>
        <w:t>授業の全面実施、</w:t>
      </w:r>
      <w:r w:rsidR="00430756" w:rsidRPr="008302B8">
        <w:rPr>
          <w:rFonts w:asciiTheme="majorEastAsia" w:eastAsiaTheme="majorEastAsia" w:hAnsiTheme="majorEastAsia" w:hint="eastAsia"/>
          <w:color w:val="000000" w:themeColor="text1"/>
          <w:sz w:val="24"/>
        </w:rPr>
        <w:t>一定規模以上の</w:t>
      </w:r>
      <w:r w:rsidR="0059164D" w:rsidRPr="008302B8">
        <w:rPr>
          <w:rFonts w:asciiTheme="majorEastAsia" w:eastAsiaTheme="majorEastAsia" w:hAnsiTheme="majorEastAsia" w:hint="eastAsia"/>
          <w:color w:val="000000" w:themeColor="text1"/>
          <w:sz w:val="24"/>
        </w:rPr>
        <w:t>ホテルにおけるバリアフリー客室の１％以上の整備義務化</w:t>
      </w:r>
      <w:r w:rsidR="00A725DD" w:rsidRPr="008302B8">
        <w:rPr>
          <w:rFonts w:asciiTheme="majorEastAsia" w:eastAsiaTheme="majorEastAsia" w:hAnsiTheme="majorEastAsia" w:hint="eastAsia"/>
          <w:color w:val="000000" w:themeColor="text1"/>
          <w:sz w:val="24"/>
        </w:rPr>
        <w:t>など、「心のバリアフリー」と「ユニバーサルデザインの街づくり」は大きく進展した</w:t>
      </w:r>
      <w:r w:rsidR="00D90041" w:rsidRPr="008302B8">
        <w:rPr>
          <w:rFonts w:asciiTheme="majorEastAsia" w:eastAsiaTheme="majorEastAsia" w:hAnsiTheme="majorEastAsia" w:hint="eastAsia"/>
          <w:color w:val="000000" w:themeColor="text1"/>
          <w:sz w:val="24"/>
        </w:rPr>
        <w:t>（</w:t>
      </w:r>
      <w:r w:rsidR="0014705B" w:rsidRPr="008302B8">
        <w:rPr>
          <w:rFonts w:asciiTheme="majorEastAsia" w:eastAsiaTheme="majorEastAsia" w:hAnsiTheme="majorEastAsia" w:hint="eastAsia"/>
          <w:color w:val="000000" w:themeColor="text1"/>
          <w:sz w:val="24"/>
        </w:rPr>
        <w:t>主な</w:t>
      </w:r>
      <w:r w:rsidR="00D90041" w:rsidRPr="008302B8">
        <w:rPr>
          <w:rFonts w:asciiTheme="majorEastAsia" w:eastAsiaTheme="majorEastAsia" w:hAnsiTheme="majorEastAsia" w:hint="eastAsia"/>
          <w:color w:val="000000" w:themeColor="text1"/>
          <w:sz w:val="24"/>
        </w:rPr>
        <w:t>施策の</w:t>
      </w:r>
      <w:r w:rsidR="0014705B" w:rsidRPr="008302B8">
        <w:rPr>
          <w:rFonts w:asciiTheme="majorEastAsia" w:eastAsiaTheme="majorEastAsia" w:hAnsiTheme="majorEastAsia" w:hint="eastAsia"/>
          <w:color w:val="000000" w:themeColor="text1"/>
          <w:sz w:val="24"/>
        </w:rPr>
        <w:t>具体的な</w:t>
      </w:r>
      <w:r w:rsidR="00D90041" w:rsidRPr="008302B8">
        <w:rPr>
          <w:rFonts w:asciiTheme="majorEastAsia" w:eastAsiaTheme="majorEastAsia" w:hAnsiTheme="majorEastAsia" w:hint="eastAsia"/>
          <w:color w:val="000000" w:themeColor="text1"/>
          <w:sz w:val="24"/>
        </w:rPr>
        <w:t>進捗は</w:t>
      </w:r>
      <w:r w:rsidR="0014705B" w:rsidRPr="008302B8">
        <w:rPr>
          <w:rFonts w:asciiTheme="majorEastAsia" w:eastAsiaTheme="majorEastAsia" w:hAnsiTheme="majorEastAsia" w:hint="eastAsia"/>
          <w:color w:val="000000" w:themeColor="text1"/>
          <w:sz w:val="24"/>
        </w:rPr>
        <w:t>、資料２</w:t>
      </w:r>
      <w:r w:rsidR="00D90041" w:rsidRPr="008302B8">
        <w:rPr>
          <w:rFonts w:asciiTheme="majorEastAsia" w:eastAsiaTheme="majorEastAsia" w:hAnsiTheme="majorEastAsia" w:hint="eastAsia"/>
          <w:color w:val="000000" w:themeColor="text1"/>
          <w:sz w:val="24"/>
        </w:rPr>
        <w:t>のとおりである。）</w:t>
      </w:r>
      <w:r w:rsidR="00A725DD" w:rsidRPr="008302B8">
        <w:rPr>
          <w:rFonts w:asciiTheme="majorEastAsia" w:eastAsiaTheme="majorEastAsia" w:hAnsiTheme="majorEastAsia" w:hint="eastAsia"/>
          <w:color w:val="000000" w:themeColor="text1"/>
          <w:sz w:val="24"/>
        </w:rPr>
        <w:t>。また、「オリパラ」という一体的な呼称の使用によりパラリンピックへの</w:t>
      </w:r>
      <w:r w:rsidR="00AE5742" w:rsidRPr="008302B8">
        <w:rPr>
          <w:rFonts w:asciiTheme="majorEastAsia" w:eastAsiaTheme="majorEastAsia" w:hAnsiTheme="majorEastAsia" w:hint="eastAsia"/>
          <w:color w:val="000000" w:themeColor="text1"/>
          <w:sz w:val="24"/>
        </w:rPr>
        <w:t>国民の関心が高まるとともに</w:t>
      </w:r>
      <w:r w:rsidR="00A725DD" w:rsidRPr="008302B8">
        <w:rPr>
          <w:rFonts w:asciiTheme="majorEastAsia" w:eastAsiaTheme="majorEastAsia" w:hAnsiTheme="majorEastAsia" w:hint="eastAsia"/>
          <w:color w:val="000000" w:themeColor="text1"/>
          <w:sz w:val="24"/>
        </w:rPr>
        <w:t>、</w:t>
      </w:r>
      <w:r w:rsidR="00E511B9" w:rsidRPr="008302B8">
        <w:rPr>
          <w:rFonts w:asciiTheme="majorEastAsia" w:eastAsiaTheme="majorEastAsia" w:hAnsiTheme="majorEastAsia" w:hint="eastAsia"/>
          <w:color w:val="000000" w:themeColor="text1"/>
          <w:sz w:val="24"/>
        </w:rPr>
        <w:t>パラリンピックでは、</w:t>
      </w:r>
      <w:r w:rsidR="0059128D" w:rsidRPr="008302B8">
        <w:rPr>
          <w:rFonts w:asciiTheme="majorEastAsia" w:eastAsiaTheme="majorEastAsia" w:hAnsiTheme="majorEastAsia" w:hint="eastAsia"/>
          <w:color w:val="000000" w:themeColor="text1"/>
          <w:sz w:val="24"/>
        </w:rPr>
        <w:t>過去最長の時間がテレビ放映され、実際に競技場に足を運ぶことが困難な中でも、多くの国民がテレビ画面やラジオ放送等を通じ、障害の種別に関</w:t>
      </w:r>
      <w:r w:rsidR="00AE5742" w:rsidRPr="008302B8">
        <w:rPr>
          <w:rFonts w:asciiTheme="majorEastAsia" w:eastAsiaTheme="majorEastAsia" w:hAnsiTheme="majorEastAsia" w:hint="eastAsia"/>
          <w:color w:val="000000" w:themeColor="text1"/>
          <w:sz w:val="24"/>
        </w:rPr>
        <w:t>係なく、全力でチャレンジし、ベストを尽くすパラアスリートを</w:t>
      </w:r>
      <w:r w:rsidR="0059128D" w:rsidRPr="008302B8">
        <w:rPr>
          <w:rFonts w:asciiTheme="majorEastAsia" w:eastAsiaTheme="majorEastAsia" w:hAnsiTheme="majorEastAsia" w:hint="eastAsia"/>
          <w:color w:val="000000" w:themeColor="text1"/>
          <w:sz w:val="24"/>
        </w:rPr>
        <w:t>応援した。</w:t>
      </w:r>
    </w:p>
    <w:p w:rsidR="0059128D" w:rsidRPr="00A725DD" w:rsidRDefault="00A725DD" w:rsidP="00670981">
      <w:pPr>
        <w:spacing w:line="360" w:lineRule="exact"/>
        <w:jc w:val="left"/>
        <w:rPr>
          <w:rFonts w:asciiTheme="majorEastAsia" w:eastAsiaTheme="majorEastAsia" w:hAnsiTheme="majorEastAsia"/>
          <w:sz w:val="24"/>
        </w:rPr>
      </w:pPr>
      <w:r w:rsidRPr="008302B8">
        <w:rPr>
          <w:rFonts w:asciiTheme="majorEastAsia" w:eastAsiaTheme="majorEastAsia" w:hAnsiTheme="majorEastAsia" w:hint="eastAsia"/>
          <w:color w:val="000000" w:themeColor="text1"/>
          <w:sz w:val="24"/>
        </w:rPr>
        <w:t xml:space="preserve">　こうした</w:t>
      </w:r>
      <w:r w:rsidR="00D90041" w:rsidRPr="008302B8">
        <w:rPr>
          <w:rFonts w:asciiTheme="majorEastAsia" w:eastAsiaTheme="majorEastAsia" w:hAnsiTheme="majorEastAsia" w:hint="eastAsia"/>
          <w:color w:val="000000" w:themeColor="text1"/>
          <w:sz w:val="24"/>
        </w:rPr>
        <w:t>機運</w:t>
      </w:r>
      <w:r w:rsidRPr="008302B8">
        <w:rPr>
          <w:rFonts w:asciiTheme="majorEastAsia" w:eastAsiaTheme="majorEastAsia" w:hAnsiTheme="majorEastAsia" w:hint="eastAsia"/>
          <w:color w:val="000000" w:themeColor="text1"/>
          <w:sz w:val="24"/>
        </w:rPr>
        <w:t>を</w:t>
      </w:r>
      <w:r w:rsidR="00D90041" w:rsidRPr="008302B8">
        <w:rPr>
          <w:rFonts w:asciiTheme="majorEastAsia" w:eastAsiaTheme="majorEastAsia" w:hAnsiTheme="majorEastAsia" w:hint="eastAsia"/>
          <w:color w:val="000000" w:themeColor="text1"/>
          <w:sz w:val="24"/>
        </w:rPr>
        <w:t>一過性のものにすることなく</w:t>
      </w:r>
      <w:r w:rsidR="00D90041">
        <w:rPr>
          <w:rFonts w:asciiTheme="majorEastAsia" w:eastAsiaTheme="majorEastAsia" w:hAnsiTheme="majorEastAsia" w:hint="eastAsia"/>
          <w:sz w:val="24"/>
        </w:rPr>
        <w:t>、共生社会の実現に向け、日本全国に広げていくことが重要である。例えば、地方部における障害</w:t>
      </w:r>
      <w:r w:rsidR="00123691">
        <w:rPr>
          <w:rFonts w:asciiTheme="majorEastAsia" w:eastAsiaTheme="majorEastAsia" w:hAnsiTheme="majorEastAsia" w:hint="eastAsia"/>
          <w:sz w:val="24"/>
        </w:rPr>
        <w:t>当事者</w:t>
      </w:r>
      <w:r w:rsidR="00EF779C">
        <w:rPr>
          <w:rFonts w:asciiTheme="majorEastAsia" w:eastAsiaTheme="majorEastAsia" w:hAnsiTheme="majorEastAsia" w:hint="eastAsia"/>
          <w:sz w:val="24"/>
        </w:rPr>
        <w:t>の</w:t>
      </w:r>
      <w:r w:rsidR="00D90041">
        <w:rPr>
          <w:rFonts w:asciiTheme="majorEastAsia" w:eastAsiaTheme="majorEastAsia" w:hAnsiTheme="majorEastAsia" w:hint="eastAsia"/>
          <w:sz w:val="24"/>
        </w:rPr>
        <w:t>参画</w:t>
      </w:r>
      <w:r w:rsidR="00002A19">
        <w:rPr>
          <w:rFonts w:asciiTheme="majorEastAsia" w:eastAsiaTheme="majorEastAsia" w:hAnsiTheme="majorEastAsia" w:hint="eastAsia"/>
          <w:sz w:val="24"/>
        </w:rPr>
        <w:t>、人口減少や技術革新による非対面サービスの広がりに</w:t>
      </w:r>
      <w:r w:rsidR="00050F97">
        <w:rPr>
          <w:rFonts w:asciiTheme="majorEastAsia" w:eastAsiaTheme="majorEastAsia" w:hAnsiTheme="majorEastAsia" w:hint="eastAsia"/>
          <w:sz w:val="24"/>
        </w:rPr>
        <w:t>起因する</w:t>
      </w:r>
      <w:r w:rsidR="00002A19">
        <w:rPr>
          <w:rFonts w:asciiTheme="majorEastAsia" w:eastAsiaTheme="majorEastAsia" w:hAnsiTheme="majorEastAsia" w:hint="eastAsia"/>
          <w:sz w:val="24"/>
        </w:rPr>
        <w:t>格差の拡大</w:t>
      </w:r>
      <w:r w:rsidR="00CD74EF">
        <w:rPr>
          <w:rFonts w:asciiTheme="majorEastAsia" w:eastAsiaTheme="majorEastAsia" w:hAnsiTheme="majorEastAsia" w:hint="eastAsia"/>
          <w:sz w:val="24"/>
        </w:rPr>
        <w:t>への対応</w:t>
      </w:r>
      <w:r w:rsidR="0004401D">
        <w:rPr>
          <w:rFonts w:asciiTheme="majorEastAsia" w:eastAsiaTheme="majorEastAsia" w:hAnsiTheme="majorEastAsia" w:hint="eastAsia"/>
          <w:sz w:val="24"/>
        </w:rPr>
        <w:t>や</w:t>
      </w:r>
      <w:r w:rsidR="00002A19">
        <w:rPr>
          <w:rFonts w:asciiTheme="majorEastAsia" w:eastAsiaTheme="majorEastAsia" w:hAnsiTheme="majorEastAsia" w:hint="eastAsia"/>
          <w:sz w:val="24"/>
        </w:rPr>
        <w:t>情報アクセシビリティの確保等、</w:t>
      </w:r>
      <w:r w:rsidR="008B5C54">
        <w:rPr>
          <w:rFonts w:asciiTheme="majorEastAsia" w:eastAsiaTheme="majorEastAsia" w:hAnsiTheme="majorEastAsia" w:hint="eastAsia"/>
          <w:sz w:val="24"/>
        </w:rPr>
        <w:t>引き続き取り組むべき</w:t>
      </w:r>
      <w:r w:rsidR="00002A19">
        <w:rPr>
          <w:rFonts w:asciiTheme="majorEastAsia" w:eastAsiaTheme="majorEastAsia" w:hAnsiTheme="majorEastAsia" w:hint="eastAsia"/>
          <w:sz w:val="24"/>
        </w:rPr>
        <w:t>課題</w:t>
      </w:r>
      <w:r w:rsidR="001C6731">
        <w:rPr>
          <w:rFonts w:asciiTheme="majorEastAsia" w:eastAsiaTheme="majorEastAsia" w:hAnsiTheme="majorEastAsia" w:hint="eastAsia"/>
          <w:sz w:val="24"/>
        </w:rPr>
        <w:t>や新たな課題</w:t>
      </w:r>
      <w:r w:rsidR="00002A19">
        <w:rPr>
          <w:rFonts w:asciiTheme="majorEastAsia" w:eastAsiaTheme="majorEastAsia" w:hAnsiTheme="majorEastAsia" w:hint="eastAsia"/>
          <w:sz w:val="24"/>
        </w:rPr>
        <w:t>も</w:t>
      </w:r>
      <w:r w:rsidR="001C6731">
        <w:rPr>
          <w:rFonts w:asciiTheme="majorEastAsia" w:eastAsiaTheme="majorEastAsia" w:hAnsiTheme="majorEastAsia" w:hint="eastAsia"/>
          <w:sz w:val="24"/>
        </w:rPr>
        <w:t>ある</w:t>
      </w:r>
      <w:r w:rsidR="00D90041">
        <w:rPr>
          <w:rFonts w:asciiTheme="majorEastAsia" w:eastAsiaTheme="majorEastAsia" w:hAnsiTheme="majorEastAsia" w:hint="eastAsia"/>
          <w:sz w:val="24"/>
        </w:rPr>
        <w:t>。大会のレガシーとして、この</w:t>
      </w:r>
      <w:r w:rsidR="00E0525C">
        <w:rPr>
          <w:rFonts w:asciiTheme="majorEastAsia" w:eastAsiaTheme="majorEastAsia" w:hAnsiTheme="majorEastAsia" w:hint="eastAsia"/>
          <w:sz w:val="24"/>
        </w:rPr>
        <w:t>８</w:t>
      </w:r>
      <w:r w:rsidR="00D90041">
        <w:rPr>
          <w:rFonts w:asciiTheme="majorEastAsia" w:eastAsiaTheme="majorEastAsia" w:hAnsiTheme="majorEastAsia" w:hint="eastAsia"/>
          <w:sz w:val="24"/>
        </w:rPr>
        <w:t>年間の取組がしっかり根を張り、大きく花開くよう、</w:t>
      </w:r>
      <w:r w:rsidR="001D7F4D">
        <w:rPr>
          <w:rFonts w:asciiTheme="majorEastAsia" w:eastAsiaTheme="majorEastAsia" w:hAnsiTheme="majorEastAsia" w:hint="eastAsia"/>
          <w:sz w:val="24"/>
        </w:rPr>
        <w:t>各</w:t>
      </w:r>
      <w:r w:rsidR="004F1A84">
        <w:rPr>
          <w:rFonts w:asciiTheme="majorEastAsia" w:eastAsiaTheme="majorEastAsia" w:hAnsiTheme="majorEastAsia" w:hint="eastAsia"/>
          <w:sz w:val="24"/>
        </w:rPr>
        <w:t>主体が</w:t>
      </w:r>
      <w:r w:rsidR="009359B8">
        <w:rPr>
          <w:rFonts w:asciiTheme="majorEastAsia" w:eastAsiaTheme="majorEastAsia" w:hAnsiTheme="majorEastAsia" w:hint="eastAsia"/>
          <w:sz w:val="24"/>
        </w:rPr>
        <w:t>連携を図りつつ今後とも</w:t>
      </w:r>
      <w:r w:rsidR="004F1A84">
        <w:rPr>
          <w:rFonts w:asciiTheme="majorEastAsia" w:eastAsiaTheme="majorEastAsia" w:hAnsiTheme="majorEastAsia" w:hint="eastAsia"/>
          <w:sz w:val="24"/>
        </w:rPr>
        <w:t>取組を継続していくことが期待される。</w:t>
      </w:r>
    </w:p>
    <w:sectPr w:rsidR="0059128D" w:rsidRPr="00A725DD" w:rsidSect="008B5C54">
      <w:pgSz w:w="11906" w:h="16838" w:code="9"/>
      <w:pgMar w:top="340" w:right="1304" w:bottom="1077" w:left="1418" w:header="851" w:footer="992" w:gutter="0"/>
      <w:cols w:space="425"/>
      <w:docGrid w:type="lines"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44CE" w:rsidRDefault="000244CE">
      <w:r>
        <w:separator/>
      </w:r>
    </w:p>
  </w:endnote>
  <w:endnote w:type="continuationSeparator" w:id="0">
    <w:p w:rsidR="000244CE" w:rsidRDefault="00024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44CE" w:rsidRDefault="000244CE">
      <w:r>
        <w:separator/>
      </w:r>
    </w:p>
  </w:footnote>
  <w:footnote w:type="continuationSeparator" w:id="0">
    <w:p w:rsidR="000244CE" w:rsidRDefault="00024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1758AB"/>
    <w:multiLevelType w:val="hybridMultilevel"/>
    <w:tmpl w:val="F24AA72E"/>
    <w:lvl w:ilvl="0" w:tplc="3F9E0632">
      <w:start w:val="2"/>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 w15:restartNumberingAfterBreak="0">
    <w:nsid w:val="33CB1ECA"/>
    <w:multiLevelType w:val="hybridMultilevel"/>
    <w:tmpl w:val="AB32208E"/>
    <w:lvl w:ilvl="0" w:tplc="527269F0">
      <w:numFmt w:val="bullet"/>
      <w:lvlText w:val="・"/>
      <w:lvlJc w:val="left"/>
      <w:pPr>
        <w:ind w:left="470" w:hanging="360"/>
      </w:pPr>
      <w:rPr>
        <w:rFonts w:ascii="ＭＳ 明朝" w:eastAsia="ＭＳ 明朝" w:hAnsi="ＭＳ 明朝" w:cs="Times New Roman" w:hint="eastAsia"/>
      </w:rPr>
    </w:lvl>
    <w:lvl w:ilvl="1" w:tplc="0409000B" w:tentative="1">
      <w:start w:val="1"/>
      <w:numFmt w:val="bullet"/>
      <w:lvlText w:val=""/>
      <w:lvlJc w:val="left"/>
      <w:pPr>
        <w:ind w:left="950" w:hanging="420"/>
      </w:pPr>
      <w:rPr>
        <w:rFonts w:ascii="Wingdings" w:hAnsi="Wingdings" w:hint="default"/>
      </w:rPr>
    </w:lvl>
    <w:lvl w:ilvl="2" w:tplc="0409000D" w:tentative="1">
      <w:start w:val="1"/>
      <w:numFmt w:val="bullet"/>
      <w:lvlText w:val=""/>
      <w:lvlJc w:val="left"/>
      <w:pPr>
        <w:ind w:left="1370" w:hanging="420"/>
      </w:pPr>
      <w:rPr>
        <w:rFonts w:ascii="Wingdings" w:hAnsi="Wingdings" w:hint="default"/>
      </w:rPr>
    </w:lvl>
    <w:lvl w:ilvl="3" w:tplc="04090001" w:tentative="1">
      <w:start w:val="1"/>
      <w:numFmt w:val="bullet"/>
      <w:lvlText w:val=""/>
      <w:lvlJc w:val="left"/>
      <w:pPr>
        <w:ind w:left="1790" w:hanging="420"/>
      </w:pPr>
      <w:rPr>
        <w:rFonts w:ascii="Wingdings" w:hAnsi="Wingdings" w:hint="default"/>
      </w:rPr>
    </w:lvl>
    <w:lvl w:ilvl="4" w:tplc="0409000B" w:tentative="1">
      <w:start w:val="1"/>
      <w:numFmt w:val="bullet"/>
      <w:lvlText w:val=""/>
      <w:lvlJc w:val="left"/>
      <w:pPr>
        <w:ind w:left="2210" w:hanging="420"/>
      </w:pPr>
      <w:rPr>
        <w:rFonts w:ascii="Wingdings" w:hAnsi="Wingdings" w:hint="default"/>
      </w:rPr>
    </w:lvl>
    <w:lvl w:ilvl="5" w:tplc="0409000D" w:tentative="1">
      <w:start w:val="1"/>
      <w:numFmt w:val="bullet"/>
      <w:lvlText w:val=""/>
      <w:lvlJc w:val="left"/>
      <w:pPr>
        <w:ind w:left="2630" w:hanging="420"/>
      </w:pPr>
      <w:rPr>
        <w:rFonts w:ascii="Wingdings" w:hAnsi="Wingdings" w:hint="default"/>
      </w:rPr>
    </w:lvl>
    <w:lvl w:ilvl="6" w:tplc="04090001" w:tentative="1">
      <w:start w:val="1"/>
      <w:numFmt w:val="bullet"/>
      <w:lvlText w:val=""/>
      <w:lvlJc w:val="left"/>
      <w:pPr>
        <w:ind w:left="3050" w:hanging="420"/>
      </w:pPr>
      <w:rPr>
        <w:rFonts w:ascii="Wingdings" w:hAnsi="Wingdings" w:hint="default"/>
      </w:rPr>
    </w:lvl>
    <w:lvl w:ilvl="7" w:tplc="0409000B" w:tentative="1">
      <w:start w:val="1"/>
      <w:numFmt w:val="bullet"/>
      <w:lvlText w:val=""/>
      <w:lvlJc w:val="left"/>
      <w:pPr>
        <w:ind w:left="3470" w:hanging="420"/>
      </w:pPr>
      <w:rPr>
        <w:rFonts w:ascii="Wingdings" w:hAnsi="Wingdings" w:hint="default"/>
      </w:rPr>
    </w:lvl>
    <w:lvl w:ilvl="8" w:tplc="0409000D" w:tentative="1">
      <w:start w:val="1"/>
      <w:numFmt w:val="bullet"/>
      <w:lvlText w:val=""/>
      <w:lvlJc w:val="left"/>
      <w:pPr>
        <w:ind w:left="3890" w:hanging="420"/>
      </w:pPr>
      <w:rPr>
        <w:rFonts w:ascii="Wingdings" w:hAnsi="Wingdings" w:hint="default"/>
      </w:rPr>
    </w:lvl>
  </w:abstractNum>
  <w:abstractNum w:abstractNumId="2" w15:restartNumberingAfterBreak="0">
    <w:nsid w:val="3C3611B9"/>
    <w:multiLevelType w:val="hybridMultilevel"/>
    <w:tmpl w:val="18667FAC"/>
    <w:lvl w:ilvl="0" w:tplc="E0A263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5EB1499"/>
    <w:multiLevelType w:val="hybridMultilevel"/>
    <w:tmpl w:val="30768580"/>
    <w:lvl w:ilvl="0" w:tplc="94B8E634">
      <w:start w:val="1"/>
      <w:numFmt w:val="decimalEnclosedCircle"/>
      <w:lvlText w:val="%1"/>
      <w:lvlJc w:val="left"/>
      <w:pPr>
        <w:ind w:left="840" w:hanging="360"/>
      </w:pPr>
      <w:rPr>
        <w:rFonts w:hint="default"/>
      </w:rPr>
    </w:lvl>
    <w:lvl w:ilvl="1" w:tplc="0A9A2AC8">
      <w:start w:val="2"/>
      <w:numFmt w:val="decimalEnclosedCircle"/>
      <w:lvlText w:val="%2"/>
      <w:lvlJc w:val="left"/>
      <w:pPr>
        <w:ind w:left="1260" w:hanging="360"/>
      </w:pPr>
      <w:rPr>
        <w:rFonts w:hint="default"/>
      </w:r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23"/>
  <w:displayHorizontalDrawingGridEvery w:val="0"/>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E1A"/>
    <w:rsid w:val="00002844"/>
    <w:rsid w:val="00002A19"/>
    <w:rsid w:val="00023EB8"/>
    <w:rsid w:val="000244CE"/>
    <w:rsid w:val="00040689"/>
    <w:rsid w:val="0004401D"/>
    <w:rsid w:val="00050F97"/>
    <w:rsid w:val="00067FC7"/>
    <w:rsid w:val="00071F34"/>
    <w:rsid w:val="0008409F"/>
    <w:rsid w:val="000A0ACA"/>
    <w:rsid w:val="000A13F1"/>
    <w:rsid w:val="000B1A4D"/>
    <w:rsid w:val="000F1D73"/>
    <w:rsid w:val="000F2AC1"/>
    <w:rsid w:val="000F359D"/>
    <w:rsid w:val="00123691"/>
    <w:rsid w:val="001265EC"/>
    <w:rsid w:val="001272D5"/>
    <w:rsid w:val="00127A1C"/>
    <w:rsid w:val="001322D7"/>
    <w:rsid w:val="0014705B"/>
    <w:rsid w:val="00163F64"/>
    <w:rsid w:val="00173393"/>
    <w:rsid w:val="001900BF"/>
    <w:rsid w:val="0019156E"/>
    <w:rsid w:val="001A1A26"/>
    <w:rsid w:val="001A51D8"/>
    <w:rsid w:val="001A7EAC"/>
    <w:rsid w:val="001C6731"/>
    <w:rsid w:val="001D042B"/>
    <w:rsid w:val="001D0F3D"/>
    <w:rsid w:val="001D3734"/>
    <w:rsid w:val="001D3D5F"/>
    <w:rsid w:val="001D4B4F"/>
    <w:rsid w:val="001D64C0"/>
    <w:rsid w:val="001D7F4D"/>
    <w:rsid w:val="001F6131"/>
    <w:rsid w:val="00201DD1"/>
    <w:rsid w:val="00226048"/>
    <w:rsid w:val="002414D4"/>
    <w:rsid w:val="00245461"/>
    <w:rsid w:val="0025073B"/>
    <w:rsid w:val="00261423"/>
    <w:rsid w:val="0028113A"/>
    <w:rsid w:val="00292301"/>
    <w:rsid w:val="002A002B"/>
    <w:rsid w:val="002A033D"/>
    <w:rsid w:val="002B597F"/>
    <w:rsid w:val="002C0BFE"/>
    <w:rsid w:val="002C5989"/>
    <w:rsid w:val="002D0FD3"/>
    <w:rsid w:val="003019EB"/>
    <w:rsid w:val="00307319"/>
    <w:rsid w:val="00315042"/>
    <w:rsid w:val="00315F11"/>
    <w:rsid w:val="00316C6B"/>
    <w:rsid w:val="00367281"/>
    <w:rsid w:val="00376853"/>
    <w:rsid w:val="003941EB"/>
    <w:rsid w:val="00396A12"/>
    <w:rsid w:val="003B0C68"/>
    <w:rsid w:val="003B2A92"/>
    <w:rsid w:val="003D5E16"/>
    <w:rsid w:val="0040712B"/>
    <w:rsid w:val="004155E1"/>
    <w:rsid w:val="00415AE4"/>
    <w:rsid w:val="00430756"/>
    <w:rsid w:val="0043327F"/>
    <w:rsid w:val="00436F85"/>
    <w:rsid w:val="00445B84"/>
    <w:rsid w:val="00451EF9"/>
    <w:rsid w:val="004674A5"/>
    <w:rsid w:val="0048063A"/>
    <w:rsid w:val="00491244"/>
    <w:rsid w:val="004978E4"/>
    <w:rsid w:val="004B4E22"/>
    <w:rsid w:val="004C379A"/>
    <w:rsid w:val="004D7F98"/>
    <w:rsid w:val="004E537D"/>
    <w:rsid w:val="004F1A84"/>
    <w:rsid w:val="00517C5F"/>
    <w:rsid w:val="0052431D"/>
    <w:rsid w:val="0052686E"/>
    <w:rsid w:val="00530EBA"/>
    <w:rsid w:val="0054769E"/>
    <w:rsid w:val="00555DCE"/>
    <w:rsid w:val="00557F7D"/>
    <w:rsid w:val="005663EA"/>
    <w:rsid w:val="005730CF"/>
    <w:rsid w:val="005874DD"/>
    <w:rsid w:val="005911EE"/>
    <w:rsid w:val="0059128D"/>
    <w:rsid w:val="0059131A"/>
    <w:rsid w:val="0059164D"/>
    <w:rsid w:val="00594E92"/>
    <w:rsid w:val="00595215"/>
    <w:rsid w:val="005B08FE"/>
    <w:rsid w:val="005B50F8"/>
    <w:rsid w:val="005E3E4A"/>
    <w:rsid w:val="005F1D0D"/>
    <w:rsid w:val="005F4A85"/>
    <w:rsid w:val="00600215"/>
    <w:rsid w:val="00632CE1"/>
    <w:rsid w:val="00637AC8"/>
    <w:rsid w:val="006414CF"/>
    <w:rsid w:val="0064322D"/>
    <w:rsid w:val="00653BCD"/>
    <w:rsid w:val="00670981"/>
    <w:rsid w:val="0068554E"/>
    <w:rsid w:val="006902CE"/>
    <w:rsid w:val="006A2AB9"/>
    <w:rsid w:val="006A32EF"/>
    <w:rsid w:val="006A6B49"/>
    <w:rsid w:val="006B61CB"/>
    <w:rsid w:val="006C536B"/>
    <w:rsid w:val="006D1A6C"/>
    <w:rsid w:val="006D7AF3"/>
    <w:rsid w:val="006E0D77"/>
    <w:rsid w:val="006F7B1A"/>
    <w:rsid w:val="00731CB2"/>
    <w:rsid w:val="0074543E"/>
    <w:rsid w:val="007454B6"/>
    <w:rsid w:val="007578D1"/>
    <w:rsid w:val="00796DD4"/>
    <w:rsid w:val="007A0F8F"/>
    <w:rsid w:val="007B7ADA"/>
    <w:rsid w:val="007C2E1A"/>
    <w:rsid w:val="007D1AB0"/>
    <w:rsid w:val="007D78DD"/>
    <w:rsid w:val="007E1F4C"/>
    <w:rsid w:val="00821878"/>
    <w:rsid w:val="008302B8"/>
    <w:rsid w:val="00841BE9"/>
    <w:rsid w:val="00850B97"/>
    <w:rsid w:val="008604EF"/>
    <w:rsid w:val="00861E79"/>
    <w:rsid w:val="00874865"/>
    <w:rsid w:val="008806F7"/>
    <w:rsid w:val="00895A10"/>
    <w:rsid w:val="008B5C54"/>
    <w:rsid w:val="008B7794"/>
    <w:rsid w:val="008D35E0"/>
    <w:rsid w:val="008D6826"/>
    <w:rsid w:val="008E45EB"/>
    <w:rsid w:val="008F20D6"/>
    <w:rsid w:val="00900097"/>
    <w:rsid w:val="009026A7"/>
    <w:rsid w:val="00926BF1"/>
    <w:rsid w:val="0093353D"/>
    <w:rsid w:val="009359B8"/>
    <w:rsid w:val="00937835"/>
    <w:rsid w:val="00940593"/>
    <w:rsid w:val="00970445"/>
    <w:rsid w:val="00987FBB"/>
    <w:rsid w:val="00991450"/>
    <w:rsid w:val="009A4BC1"/>
    <w:rsid w:val="009A6C97"/>
    <w:rsid w:val="009B1832"/>
    <w:rsid w:val="009B4F13"/>
    <w:rsid w:val="009D36E3"/>
    <w:rsid w:val="009E1A13"/>
    <w:rsid w:val="009E3901"/>
    <w:rsid w:val="009F665D"/>
    <w:rsid w:val="00A00EB2"/>
    <w:rsid w:val="00A378AE"/>
    <w:rsid w:val="00A5319C"/>
    <w:rsid w:val="00A55163"/>
    <w:rsid w:val="00A725DD"/>
    <w:rsid w:val="00A73800"/>
    <w:rsid w:val="00A8274B"/>
    <w:rsid w:val="00A959E5"/>
    <w:rsid w:val="00A96B4F"/>
    <w:rsid w:val="00AA1659"/>
    <w:rsid w:val="00AC7BBC"/>
    <w:rsid w:val="00AE5742"/>
    <w:rsid w:val="00AE7924"/>
    <w:rsid w:val="00AF0243"/>
    <w:rsid w:val="00AF03CC"/>
    <w:rsid w:val="00AF09BE"/>
    <w:rsid w:val="00B13FC8"/>
    <w:rsid w:val="00B1553B"/>
    <w:rsid w:val="00B22F58"/>
    <w:rsid w:val="00B25C9D"/>
    <w:rsid w:val="00B368F9"/>
    <w:rsid w:val="00B41BE5"/>
    <w:rsid w:val="00B42A32"/>
    <w:rsid w:val="00B44873"/>
    <w:rsid w:val="00B50B3E"/>
    <w:rsid w:val="00B7228F"/>
    <w:rsid w:val="00B83C0A"/>
    <w:rsid w:val="00B90E42"/>
    <w:rsid w:val="00BC3E70"/>
    <w:rsid w:val="00BC4CE3"/>
    <w:rsid w:val="00BD0EC2"/>
    <w:rsid w:val="00BD5605"/>
    <w:rsid w:val="00BD78AA"/>
    <w:rsid w:val="00BF04F3"/>
    <w:rsid w:val="00C14F3E"/>
    <w:rsid w:val="00C16A93"/>
    <w:rsid w:val="00C26790"/>
    <w:rsid w:val="00C42F8B"/>
    <w:rsid w:val="00C5023D"/>
    <w:rsid w:val="00C56B10"/>
    <w:rsid w:val="00C6096F"/>
    <w:rsid w:val="00C63786"/>
    <w:rsid w:val="00C83995"/>
    <w:rsid w:val="00C86D46"/>
    <w:rsid w:val="00CA5685"/>
    <w:rsid w:val="00CA5723"/>
    <w:rsid w:val="00CC4C6F"/>
    <w:rsid w:val="00CC6E52"/>
    <w:rsid w:val="00CD27B5"/>
    <w:rsid w:val="00CD74EF"/>
    <w:rsid w:val="00D002DA"/>
    <w:rsid w:val="00D11ABD"/>
    <w:rsid w:val="00D175F6"/>
    <w:rsid w:val="00D2246A"/>
    <w:rsid w:val="00D25FBD"/>
    <w:rsid w:val="00D438F2"/>
    <w:rsid w:val="00D51FA3"/>
    <w:rsid w:val="00D55C1B"/>
    <w:rsid w:val="00D90041"/>
    <w:rsid w:val="00DA2E2D"/>
    <w:rsid w:val="00DE1BA3"/>
    <w:rsid w:val="00DE5987"/>
    <w:rsid w:val="00DF3CB5"/>
    <w:rsid w:val="00E0525C"/>
    <w:rsid w:val="00E057CC"/>
    <w:rsid w:val="00E12D0A"/>
    <w:rsid w:val="00E27A5D"/>
    <w:rsid w:val="00E3524F"/>
    <w:rsid w:val="00E511B9"/>
    <w:rsid w:val="00E54EBF"/>
    <w:rsid w:val="00E5668A"/>
    <w:rsid w:val="00E66682"/>
    <w:rsid w:val="00E8175A"/>
    <w:rsid w:val="00E90445"/>
    <w:rsid w:val="00E94C5C"/>
    <w:rsid w:val="00EE17AC"/>
    <w:rsid w:val="00EF779C"/>
    <w:rsid w:val="00F066D3"/>
    <w:rsid w:val="00F231D7"/>
    <w:rsid w:val="00F25669"/>
    <w:rsid w:val="00F35E60"/>
    <w:rsid w:val="00F50515"/>
    <w:rsid w:val="00F774A9"/>
    <w:rsid w:val="00F813C2"/>
    <w:rsid w:val="00F81A76"/>
    <w:rsid w:val="00F862BE"/>
    <w:rsid w:val="00F86796"/>
    <w:rsid w:val="00F90B5E"/>
    <w:rsid w:val="00F9295C"/>
    <w:rsid w:val="00FA3668"/>
    <w:rsid w:val="00FA5925"/>
    <w:rsid w:val="00FB6406"/>
    <w:rsid w:val="00FF20AA"/>
    <w:rsid w:val="00FF56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v:textbox inset="5.85pt,.7pt,5.85pt,.7pt"/>
    </o:shapedefaults>
    <o:shapelayout v:ext="edit">
      <o:idmap v:ext="edit" data="1"/>
    </o:shapelayout>
  </w:shapeDefaults>
  <w:decimalSymbol w:val="."/>
  <w:listSeparator w:val=","/>
  <w15:chartTrackingRefBased/>
  <w15:docId w15:val="{0752E2AE-E538-4708-9EE2-386A98C98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link w:val="a5"/>
    <w:uiPriority w:val="99"/>
    <w:rsid w:val="001D3D5F"/>
    <w:pPr>
      <w:tabs>
        <w:tab w:val="center" w:pos="4252"/>
        <w:tab w:val="right" w:pos="8504"/>
      </w:tabs>
      <w:snapToGrid w:val="0"/>
    </w:pPr>
  </w:style>
  <w:style w:type="paragraph" w:styleId="a6">
    <w:name w:val="Balloon Text"/>
    <w:basedOn w:val="a"/>
    <w:link w:val="a7"/>
    <w:semiHidden/>
    <w:unhideWhenUsed/>
    <w:rsid w:val="00861E79"/>
    <w:rPr>
      <w:rFonts w:asciiTheme="majorHAnsi" w:eastAsiaTheme="majorEastAsia" w:hAnsiTheme="majorHAnsi" w:cstheme="majorBidi"/>
      <w:sz w:val="18"/>
      <w:szCs w:val="18"/>
    </w:rPr>
  </w:style>
  <w:style w:type="character" w:customStyle="1" w:styleId="a7">
    <w:name w:val="吹き出し (文字)"/>
    <w:basedOn w:val="a0"/>
    <w:link w:val="a6"/>
    <w:semiHidden/>
    <w:rsid w:val="00861E79"/>
    <w:rPr>
      <w:rFonts w:asciiTheme="majorHAnsi" w:eastAsiaTheme="majorEastAsia" w:hAnsiTheme="majorHAnsi" w:cstheme="majorBidi"/>
      <w:kern w:val="2"/>
      <w:sz w:val="18"/>
      <w:szCs w:val="18"/>
    </w:rPr>
  </w:style>
  <w:style w:type="character" w:customStyle="1" w:styleId="a5">
    <w:name w:val="フッター (文字)"/>
    <w:basedOn w:val="a0"/>
    <w:link w:val="a4"/>
    <w:uiPriority w:val="99"/>
    <w:rsid w:val="0008409F"/>
    <w:rPr>
      <w:kern w:val="2"/>
      <w:sz w:val="21"/>
      <w:szCs w:val="24"/>
    </w:rPr>
  </w:style>
  <w:style w:type="paragraph" w:styleId="a8">
    <w:name w:val="Date"/>
    <w:basedOn w:val="a"/>
    <w:next w:val="a"/>
    <w:link w:val="a9"/>
    <w:semiHidden/>
    <w:unhideWhenUsed/>
    <w:rsid w:val="0052431D"/>
  </w:style>
  <w:style w:type="character" w:customStyle="1" w:styleId="a9">
    <w:name w:val="日付 (文字)"/>
    <w:basedOn w:val="a0"/>
    <w:link w:val="a8"/>
    <w:semiHidden/>
    <w:rsid w:val="0052431D"/>
    <w:rPr>
      <w:kern w:val="2"/>
      <w:sz w:val="21"/>
      <w:szCs w:val="24"/>
    </w:rPr>
  </w:style>
  <w:style w:type="paragraph" w:styleId="aa">
    <w:name w:val="List Paragraph"/>
    <w:basedOn w:val="a"/>
    <w:uiPriority w:val="34"/>
    <w:qFormat/>
    <w:rsid w:val="00C26790"/>
    <w:pPr>
      <w:ind w:leftChars="400" w:left="840"/>
    </w:pPr>
  </w:style>
  <w:style w:type="paragraph" w:styleId="ab">
    <w:name w:val="annotation text"/>
    <w:basedOn w:val="a"/>
    <w:link w:val="ac"/>
    <w:semiHidden/>
    <w:unhideWhenUsed/>
    <w:rsid w:val="00B42A32"/>
    <w:pPr>
      <w:jc w:val="left"/>
    </w:pPr>
  </w:style>
  <w:style w:type="character" w:customStyle="1" w:styleId="ac">
    <w:name w:val="コメント文字列 (文字)"/>
    <w:basedOn w:val="a0"/>
    <w:link w:val="ab"/>
    <w:semiHidden/>
    <w:rsid w:val="00B42A3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6090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2CD5E9C1182EB43B4E42161B70FB6D1" ma:contentTypeVersion="0" ma:contentTypeDescription="新しいドキュメントを作成します。" ma:contentTypeScope="" ma:versionID="e2a2437c3cc37e1e22085c11e2d7039f">
  <xsd:schema xmlns:xsd="http://www.w3.org/2001/XMLSchema" xmlns:xs="http://www.w3.org/2001/XMLSchema" xmlns:p="http://schemas.microsoft.com/office/2006/metadata/properties" targetNamespace="http://schemas.microsoft.com/office/2006/metadata/properties" ma:root="true" ma:fieldsID="8c216975fa0084bb3f54c3fd858a610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F09059-D61B-4718-B239-F975E40E57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36FF9B9-4798-4CFD-9DAB-7A15D8145F0E}">
  <ds:schemaRefs>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www.w3.org/XML/1998/namespace"/>
    <ds:schemaRef ds:uri="http://purl.org/dc/terms/"/>
  </ds:schemaRefs>
</ds:datastoreItem>
</file>

<file path=customXml/itemProps3.xml><?xml version="1.0" encoding="utf-8"?>
<ds:datastoreItem xmlns:ds="http://schemas.openxmlformats.org/officeDocument/2006/customXml" ds:itemID="{91E9A65F-2920-4966-93C3-8C1E0A5513E0}">
  <ds:schemaRefs>
    <ds:schemaRef ds:uri="http://schemas.microsoft.com/sharepoint/v3/contenttype/forms"/>
  </ds:schemaRefs>
</ds:datastoreItem>
</file>

<file path=customXml/itemProps4.xml><?xml version="1.0" encoding="utf-8"?>
<ds:datastoreItem xmlns:ds="http://schemas.openxmlformats.org/officeDocument/2006/customXml" ds:itemID="{0A39FD67-DC16-43EB-88F8-F9EE90977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1408</Words>
  <Characters>22</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筒井 優斗（オリパラ事務局）</cp:lastModifiedBy>
  <cp:revision>6</cp:revision>
  <cp:lastPrinted>2021-10-29T07:41:00Z</cp:lastPrinted>
  <dcterms:created xsi:type="dcterms:W3CDTF">2021-10-29T07:38:00Z</dcterms:created>
  <dcterms:modified xsi:type="dcterms:W3CDTF">2021-11-02T02:48:00Z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0x010100F2CD5E9C1182EB43B4E42161B70FB6D1</vt:lpwstr>
  </property>
</Properties>
</file>