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7CDEA4" w14:textId="77777777" w:rsidR="005653C8" w:rsidRDefault="009134DA" w:rsidP="009134DA">
      <w:pPr>
        <w:spacing w:line="400" w:lineRule="exact"/>
        <w:ind w:leftChars="-92" w:left="132" w:hangingChars="81" w:hanging="325"/>
        <w:jc w:val="center"/>
        <w:rPr>
          <w:rFonts w:asciiTheme="majorEastAsia" w:eastAsiaTheme="majorEastAsia" w:hAnsiTheme="majorEastAsia"/>
          <w:b/>
          <w:sz w:val="40"/>
          <w:szCs w:val="24"/>
        </w:rPr>
      </w:pPr>
      <w:r w:rsidRPr="005653C8">
        <w:rPr>
          <w:rFonts w:asciiTheme="majorEastAsia" w:eastAsiaTheme="majorEastAsia" w:hAnsiTheme="majorEastAsia"/>
          <w:b/>
          <w:noProof/>
          <w:sz w:val="40"/>
          <w:szCs w:val="24"/>
        </w:rPr>
        <mc:AlternateContent>
          <mc:Choice Requires="wps">
            <w:drawing>
              <wp:anchor distT="0" distB="0" distL="114300" distR="114300" simplePos="0" relativeHeight="251659264" behindDoc="0" locked="0" layoutInCell="1" allowOverlap="1" wp14:anchorId="62042741" wp14:editId="0A76494A">
                <wp:simplePos x="0" y="0"/>
                <wp:positionH relativeFrom="margin">
                  <wp:align>right</wp:align>
                </wp:positionH>
                <wp:positionV relativeFrom="paragraph">
                  <wp:posOffset>-678180</wp:posOffset>
                </wp:positionV>
                <wp:extent cx="1171575" cy="400050"/>
                <wp:effectExtent l="0" t="0" r="28575" b="19050"/>
                <wp:wrapNone/>
                <wp:docPr id="1" name="テキスト ボックス 1"/>
                <wp:cNvGraphicFramePr/>
                <a:graphic xmlns:a="http://schemas.openxmlformats.org/drawingml/2006/main">
                  <a:graphicData uri="http://schemas.microsoft.com/office/word/2010/wordprocessingShape">
                    <wps:wsp>
                      <wps:cNvSpPr txBox="1"/>
                      <wps:spPr>
                        <a:xfrm>
                          <a:off x="0" y="0"/>
                          <a:ext cx="1171575" cy="400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E3D398" w14:textId="4ACB5305" w:rsidR="00A70F80" w:rsidRPr="00CE44AF" w:rsidRDefault="00A70F80" w:rsidP="001D53B2">
                            <w:pPr>
                              <w:spacing w:line="440" w:lineRule="exact"/>
                              <w:jc w:val="center"/>
                              <w:rPr>
                                <w:rFonts w:asciiTheme="majorEastAsia" w:eastAsiaTheme="majorEastAsia" w:hAnsiTheme="majorEastAsia"/>
                                <w:sz w:val="28"/>
                              </w:rPr>
                            </w:pPr>
                            <w:r w:rsidRPr="00CE44AF">
                              <w:rPr>
                                <w:rFonts w:asciiTheme="majorEastAsia" w:eastAsiaTheme="majorEastAsia" w:hAnsiTheme="majorEastAsia" w:hint="eastAsia"/>
                                <w:sz w:val="28"/>
                              </w:rPr>
                              <w:t>資料</w:t>
                            </w:r>
                            <w:r w:rsidR="0098326B">
                              <w:rPr>
                                <w:rFonts w:asciiTheme="majorEastAsia" w:eastAsiaTheme="majorEastAsia" w:hAnsiTheme="majorEastAsia" w:hint="eastAsia"/>
                                <w:sz w:val="28"/>
                              </w:rPr>
                              <w:t>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042741" id="_x0000_t202" coordsize="21600,21600" o:spt="202" path="m,l,21600r21600,l21600,xe">
                <v:stroke joinstyle="miter"/>
                <v:path gradientshapeok="t" o:connecttype="rect"/>
              </v:shapetype>
              <v:shape id="テキスト ボックス 1" o:spid="_x0000_s1026" type="#_x0000_t202" style="position:absolute;left:0;text-align:left;margin-left:41.05pt;margin-top:-53.4pt;width:92.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" fillcolor="white [3201]" strokeweight=".5pt">
                <v:textbox>
                  <w:txbxContent>
                    <w:p w14:paraId="5BE3D398" w14:textId="4ACB5305" w:rsidR="00A70F80" w:rsidRPr="00CE44AF" w:rsidRDefault="00A70F80" w:rsidP="001D53B2">
                      <w:pPr>
                        <w:spacing w:line="440" w:lineRule="exact"/>
                        <w:jc w:val="center"/>
                        <w:rPr>
                          <w:rFonts w:asciiTheme="majorEastAsia" w:eastAsiaTheme="majorEastAsia" w:hAnsiTheme="majorEastAsia"/>
                          <w:sz w:val="28"/>
                        </w:rPr>
                      </w:pPr>
                      <w:r w:rsidRPr="00CE44AF">
                        <w:rPr>
                          <w:rFonts w:asciiTheme="majorEastAsia" w:eastAsiaTheme="majorEastAsia" w:hAnsiTheme="majorEastAsia" w:hint="eastAsia"/>
                          <w:sz w:val="28"/>
                        </w:rPr>
                        <w:t>資料</w:t>
                      </w:r>
                      <w:r w:rsidR="0098326B">
                        <w:rPr>
                          <w:rFonts w:asciiTheme="majorEastAsia" w:eastAsiaTheme="majorEastAsia" w:hAnsiTheme="majorEastAsia" w:hint="eastAsia"/>
                          <w:sz w:val="28"/>
                        </w:rPr>
                        <w:t>３</w:t>
                      </w:r>
                    </w:p>
                  </w:txbxContent>
                </v:textbox>
                <w10:wrap anchorx="margin"/>
              </v:shape>
            </w:pict>
          </mc:Fallback>
        </mc:AlternateContent>
      </w:r>
      <w:r w:rsidR="005653C8" w:rsidRPr="005653C8">
        <w:rPr>
          <w:rFonts w:asciiTheme="majorEastAsia" w:eastAsiaTheme="majorEastAsia" w:hAnsiTheme="majorEastAsia" w:hint="eastAsia"/>
          <w:b/>
          <w:sz w:val="40"/>
          <w:szCs w:val="24"/>
        </w:rPr>
        <w:t>ユニバーサルデザイン2020行動計画の</w:t>
      </w:r>
    </w:p>
    <w:p w14:paraId="3054B1C0" w14:textId="3BFDB105" w:rsidR="00A70F80" w:rsidRPr="009134DA" w:rsidRDefault="005653C8" w:rsidP="009134DA">
      <w:pPr>
        <w:spacing w:line="400" w:lineRule="exact"/>
        <w:ind w:leftChars="-92" w:left="132" w:hangingChars="81" w:hanging="325"/>
        <w:jc w:val="center"/>
        <w:rPr>
          <w:rFonts w:asciiTheme="majorEastAsia" w:eastAsiaTheme="majorEastAsia" w:hAnsiTheme="majorEastAsia"/>
          <w:b/>
          <w:sz w:val="36"/>
          <w:szCs w:val="24"/>
        </w:rPr>
      </w:pPr>
      <w:r w:rsidRPr="005653C8">
        <w:rPr>
          <w:rFonts w:asciiTheme="majorEastAsia" w:eastAsiaTheme="majorEastAsia" w:hAnsiTheme="majorEastAsia" w:hint="eastAsia"/>
          <w:b/>
          <w:sz w:val="40"/>
          <w:szCs w:val="24"/>
        </w:rPr>
        <w:t>進捗(個別項目)</w:t>
      </w:r>
      <w:r w:rsidR="009134DA" w:rsidRPr="00EC6319">
        <w:rPr>
          <w:rFonts w:asciiTheme="majorEastAsia" w:eastAsiaTheme="majorEastAsia" w:hAnsiTheme="majorEastAsia" w:hint="eastAsia"/>
          <w:b/>
          <w:sz w:val="40"/>
          <w:szCs w:val="24"/>
        </w:rPr>
        <w:t>について</w:t>
      </w:r>
    </w:p>
    <w:p w14:paraId="3C33F222" w14:textId="6775FA8A" w:rsidR="00E720B9" w:rsidRDefault="00E720B9"/>
    <w:p w14:paraId="34196C7B" w14:textId="77777777" w:rsidR="005653C8" w:rsidRDefault="005653C8"/>
    <w:p w14:paraId="2FDCE4F5" w14:textId="098FDECF" w:rsidR="008E02F7" w:rsidRPr="00A24779" w:rsidRDefault="00BB2BBD" w:rsidP="00BB2BBD">
      <w:pPr>
        <w:snapToGrid w:val="0"/>
        <w:rPr>
          <w:rFonts w:asciiTheme="majorEastAsia" w:eastAsiaTheme="majorEastAsia" w:hAnsiTheme="majorEastAsia"/>
          <w:b/>
          <w:sz w:val="32"/>
          <w:szCs w:val="32"/>
          <w:bdr w:val="single" w:sz="4" w:space="0" w:color="auto"/>
        </w:rPr>
      </w:pPr>
      <w:r w:rsidRPr="00A24779">
        <w:rPr>
          <w:rFonts w:asciiTheme="majorEastAsia" w:eastAsiaTheme="majorEastAsia" w:hAnsiTheme="majorEastAsia" w:hint="eastAsia"/>
          <w:b/>
          <w:sz w:val="32"/>
          <w:szCs w:val="32"/>
          <w:bdr w:val="single" w:sz="4" w:space="0" w:color="auto"/>
        </w:rPr>
        <w:t>Ⅰ．心のバリアフリー</w:t>
      </w:r>
    </w:p>
    <w:p w14:paraId="6F6359E1" w14:textId="16884A1F" w:rsidR="00BB2BBD" w:rsidRPr="00A24779" w:rsidRDefault="00BB2BBD" w:rsidP="00BB2BBD">
      <w:pPr>
        <w:snapToGrid w:val="0"/>
        <w:rPr>
          <w:rFonts w:asciiTheme="majorEastAsia" w:eastAsiaTheme="majorEastAsia" w:hAnsiTheme="majorEastAsia"/>
          <w:b/>
          <w:sz w:val="32"/>
          <w:szCs w:val="32"/>
          <w:u w:val="single"/>
        </w:rPr>
      </w:pPr>
      <w:r w:rsidRPr="00A24779">
        <w:rPr>
          <w:rFonts w:asciiTheme="majorEastAsia" w:eastAsiaTheme="majorEastAsia" w:hAnsiTheme="majorEastAsia" w:hint="eastAsia"/>
          <w:b/>
          <w:sz w:val="32"/>
          <w:szCs w:val="32"/>
          <w:u w:val="single"/>
        </w:rPr>
        <w:t>１．学校における取組</w:t>
      </w:r>
    </w:p>
    <w:p w14:paraId="4A3FD67D" w14:textId="10CD9B2E" w:rsidR="004E57F8" w:rsidRPr="00BB2BBD" w:rsidRDefault="00434488" w:rsidP="004E57F8">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令和元年11月に公表した</w:t>
      </w:r>
      <w:r w:rsidR="004E57F8">
        <w:rPr>
          <w:rFonts w:asciiTheme="majorEastAsia" w:eastAsiaTheme="majorEastAsia" w:hAnsiTheme="majorEastAsia" w:hint="eastAsia"/>
          <w:sz w:val="32"/>
          <w:szCs w:val="32"/>
        </w:rPr>
        <w:t>「心のバリアフリーノート」</w:t>
      </w:r>
      <w:r w:rsidR="0098326B">
        <w:rPr>
          <w:rFonts w:asciiTheme="majorEastAsia" w:eastAsiaTheme="majorEastAsia" w:hAnsiTheme="majorEastAsia" w:hint="eastAsia"/>
          <w:sz w:val="32"/>
          <w:szCs w:val="32"/>
        </w:rPr>
        <w:t>の</w:t>
      </w:r>
      <w:r w:rsidR="004E57F8">
        <w:rPr>
          <w:rFonts w:asciiTheme="majorEastAsia" w:eastAsiaTheme="majorEastAsia" w:hAnsiTheme="majorEastAsia" w:hint="eastAsia"/>
          <w:sz w:val="32"/>
          <w:szCs w:val="32"/>
        </w:rPr>
        <w:t>全国的な普及・活用を図る。（文部科学省）</w:t>
      </w:r>
    </w:p>
    <w:p w14:paraId="0AFA756B" w14:textId="4E9733C6" w:rsidR="001D2E8F" w:rsidRPr="00BB2BBD" w:rsidRDefault="001D2E8F" w:rsidP="001D2E8F">
      <w:pPr>
        <w:pStyle w:val="a7"/>
        <w:numPr>
          <w:ilvl w:val="0"/>
          <w:numId w:val="3"/>
        </w:numPr>
        <w:snapToGrid w:val="0"/>
        <w:ind w:leftChars="0" w:left="851"/>
        <w:rPr>
          <w:rFonts w:asciiTheme="majorEastAsia" w:eastAsiaTheme="majorEastAsia" w:hAnsiTheme="majorEastAsia"/>
          <w:sz w:val="32"/>
          <w:szCs w:val="32"/>
        </w:rPr>
      </w:pPr>
      <w:r w:rsidRPr="00BB2BBD">
        <w:rPr>
          <w:rFonts w:asciiTheme="majorEastAsia" w:eastAsiaTheme="majorEastAsia" w:hAnsiTheme="majorEastAsia" w:hint="eastAsia"/>
          <w:sz w:val="32"/>
          <w:szCs w:val="32"/>
        </w:rPr>
        <w:t>新学習指導要領の趣旨を踏ま</w:t>
      </w:r>
      <w:r>
        <w:rPr>
          <w:rFonts w:asciiTheme="majorEastAsia" w:eastAsiaTheme="majorEastAsia" w:hAnsiTheme="majorEastAsia" w:hint="eastAsia"/>
          <w:sz w:val="32"/>
          <w:szCs w:val="32"/>
        </w:rPr>
        <w:t>えた指導が着実に行われるよう、教育委員会や学校関係者を対象に</w:t>
      </w:r>
      <w:r w:rsidRPr="00BB2BBD">
        <w:rPr>
          <w:rFonts w:asciiTheme="majorEastAsia" w:eastAsiaTheme="majorEastAsia" w:hAnsiTheme="majorEastAsia" w:hint="eastAsia"/>
          <w:sz w:val="32"/>
          <w:szCs w:val="32"/>
        </w:rPr>
        <w:t>説明会を実施</w:t>
      </w:r>
      <w:r w:rsidR="00D71940">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（文部科学省）</w:t>
      </w:r>
    </w:p>
    <w:p w14:paraId="3565B052" w14:textId="1FAA5B76" w:rsidR="00BB2BBD" w:rsidRDefault="0098326B" w:rsidP="003315FB">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発達障害に関する通級</w:t>
      </w:r>
      <w:r w:rsidR="001B3CC5">
        <w:rPr>
          <w:rFonts w:asciiTheme="majorEastAsia" w:eastAsiaTheme="majorEastAsia" w:hAnsiTheme="majorEastAsia" w:hint="eastAsia"/>
          <w:sz w:val="32"/>
          <w:szCs w:val="32"/>
        </w:rPr>
        <w:t>（大部分の授業を在籍する通常の学級で受けながら、一部の時間で障害に応じた特別な指導を特別な場で行う指導携帯）</w:t>
      </w:r>
      <w:r>
        <w:rPr>
          <w:rFonts w:asciiTheme="majorEastAsia" w:eastAsiaTheme="majorEastAsia" w:hAnsiTheme="majorEastAsia" w:hint="eastAsia"/>
          <w:sz w:val="32"/>
          <w:szCs w:val="32"/>
        </w:rPr>
        <w:t>による指導の教師に対する研修体制や指導方法に関する調査研究等の実施を通じ、高等学校における通級による指導の普及を図る</w:t>
      </w:r>
      <w:r w:rsidR="00D71940">
        <w:rPr>
          <w:rFonts w:asciiTheme="majorEastAsia" w:eastAsiaTheme="majorEastAsia" w:hAnsiTheme="majorEastAsia" w:hint="eastAsia"/>
          <w:sz w:val="32"/>
          <w:szCs w:val="32"/>
        </w:rPr>
        <w:t>。</w:t>
      </w:r>
      <w:r w:rsidR="00A70F80">
        <w:rPr>
          <w:rFonts w:asciiTheme="majorEastAsia" w:eastAsiaTheme="majorEastAsia" w:hAnsiTheme="majorEastAsia" w:hint="eastAsia"/>
          <w:sz w:val="32"/>
          <w:szCs w:val="32"/>
        </w:rPr>
        <w:t>（文部科学省）</w:t>
      </w:r>
    </w:p>
    <w:p w14:paraId="094FF0EC" w14:textId="48589B1C" w:rsidR="0098326B" w:rsidRPr="00BB2BBD" w:rsidRDefault="00FA5AF7" w:rsidP="003315FB">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令和２年12月、</w:t>
      </w:r>
      <w:r w:rsidR="0098326B">
        <w:rPr>
          <w:rFonts w:asciiTheme="majorEastAsia" w:eastAsiaTheme="majorEastAsia" w:hAnsiTheme="majorEastAsia" w:hint="eastAsia"/>
          <w:sz w:val="32"/>
          <w:szCs w:val="32"/>
        </w:rPr>
        <w:t>学校施設におけるバリアフリー化等を加速していくための</w:t>
      </w:r>
      <w:r w:rsidR="00236729">
        <w:rPr>
          <w:rFonts w:asciiTheme="majorEastAsia" w:eastAsiaTheme="majorEastAsia" w:hAnsiTheme="majorEastAsia" w:hint="eastAsia"/>
          <w:sz w:val="32"/>
          <w:szCs w:val="32"/>
        </w:rPr>
        <w:t>方策等について取りまとめた報告書を公表。（文部科学省）</w:t>
      </w:r>
    </w:p>
    <w:p w14:paraId="2AF4D830" w14:textId="77777777" w:rsidR="001D2E8F" w:rsidRPr="001D2E8F" w:rsidRDefault="001D2E8F" w:rsidP="001D2E8F">
      <w:pPr>
        <w:pStyle w:val="a7"/>
        <w:snapToGrid w:val="0"/>
        <w:ind w:leftChars="0" w:left="851"/>
        <w:rPr>
          <w:rFonts w:asciiTheme="majorEastAsia" w:eastAsiaTheme="majorEastAsia" w:hAnsiTheme="majorEastAsia"/>
          <w:sz w:val="32"/>
          <w:szCs w:val="32"/>
        </w:rPr>
      </w:pPr>
    </w:p>
    <w:p w14:paraId="0F925E6D" w14:textId="12A1C2F8" w:rsidR="001814BB" w:rsidRPr="00A24779" w:rsidRDefault="00BB2BBD" w:rsidP="001814BB">
      <w:pPr>
        <w:snapToGrid w:val="0"/>
        <w:rPr>
          <w:rFonts w:asciiTheme="majorEastAsia" w:eastAsiaTheme="majorEastAsia" w:hAnsiTheme="majorEastAsia"/>
          <w:b/>
          <w:sz w:val="32"/>
          <w:szCs w:val="32"/>
          <w:u w:val="single"/>
        </w:rPr>
      </w:pPr>
      <w:r w:rsidRPr="00A24779">
        <w:rPr>
          <w:rFonts w:asciiTheme="majorEastAsia" w:eastAsiaTheme="majorEastAsia" w:hAnsiTheme="majorEastAsia" w:hint="eastAsia"/>
          <w:b/>
          <w:sz w:val="32"/>
          <w:szCs w:val="32"/>
          <w:u w:val="single"/>
        </w:rPr>
        <w:t>２．</w:t>
      </w:r>
      <w:r w:rsidR="00E720B9" w:rsidRPr="00A24779">
        <w:rPr>
          <w:rFonts w:asciiTheme="majorEastAsia" w:eastAsiaTheme="majorEastAsia" w:hAnsiTheme="majorEastAsia" w:hint="eastAsia"/>
          <w:b/>
          <w:sz w:val="32"/>
          <w:szCs w:val="32"/>
          <w:u w:val="single"/>
        </w:rPr>
        <w:t>企業</w:t>
      </w:r>
      <w:r w:rsidR="00E720B9" w:rsidRPr="00A24779">
        <w:rPr>
          <w:rFonts w:asciiTheme="majorEastAsia" w:eastAsiaTheme="majorEastAsia" w:hAnsiTheme="majorEastAsia"/>
          <w:b/>
          <w:sz w:val="32"/>
          <w:szCs w:val="32"/>
          <w:u w:val="single"/>
        </w:rPr>
        <w:t>等における</w:t>
      </w:r>
      <w:r w:rsidR="00E720B9" w:rsidRPr="00A24779">
        <w:rPr>
          <w:rFonts w:asciiTheme="majorEastAsia" w:eastAsiaTheme="majorEastAsia" w:hAnsiTheme="majorEastAsia" w:hint="eastAsia"/>
          <w:b/>
          <w:sz w:val="32"/>
          <w:szCs w:val="32"/>
          <w:u w:val="single"/>
        </w:rPr>
        <w:t>取組</w:t>
      </w:r>
    </w:p>
    <w:p w14:paraId="6560878C" w14:textId="25C94780" w:rsidR="003644ED" w:rsidRPr="003E5C87" w:rsidRDefault="001B3CC5" w:rsidP="00236729">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kern w:val="0"/>
          <w:sz w:val="32"/>
          <w:szCs w:val="32"/>
        </w:rPr>
        <w:t>本年２月、公共交通事業者向け「知的・発達障害者等に対する公共交通機関の利用体験実施マニュアル（案）」を策定、「公共交通事業者等に向けた接遇ガイドライン（認知症の人編）」を公表。（</w:t>
      </w:r>
      <w:r w:rsidR="003644ED" w:rsidRPr="00236729">
        <w:rPr>
          <w:rFonts w:asciiTheme="majorEastAsia" w:eastAsiaTheme="majorEastAsia" w:hAnsiTheme="majorEastAsia" w:hint="eastAsia"/>
          <w:kern w:val="0"/>
          <w:sz w:val="32"/>
          <w:szCs w:val="32"/>
        </w:rPr>
        <w:t>国土交通省）</w:t>
      </w:r>
    </w:p>
    <w:p w14:paraId="4FD5A804" w14:textId="47736C0C" w:rsidR="003E5C87" w:rsidRPr="00236729" w:rsidRDefault="003E5C87" w:rsidP="00236729">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kern w:val="0"/>
          <w:sz w:val="32"/>
          <w:szCs w:val="32"/>
        </w:rPr>
        <w:t>精神障害者雇用トータルサポーター</w:t>
      </w:r>
      <w:r w:rsidR="00FA5AF7">
        <w:rPr>
          <w:rFonts w:asciiTheme="majorEastAsia" w:eastAsiaTheme="majorEastAsia" w:hAnsiTheme="majorEastAsia" w:hint="eastAsia"/>
          <w:kern w:val="0"/>
          <w:sz w:val="32"/>
          <w:szCs w:val="32"/>
        </w:rPr>
        <w:t>による</w:t>
      </w:r>
      <w:r>
        <w:rPr>
          <w:rFonts w:asciiTheme="majorEastAsia" w:eastAsiaTheme="majorEastAsia" w:hAnsiTheme="majorEastAsia" w:hint="eastAsia"/>
          <w:kern w:val="0"/>
          <w:sz w:val="32"/>
          <w:szCs w:val="32"/>
        </w:rPr>
        <w:t>マッチング支援や定着支援といった企業に対する支援を拡充。（厚生労働省）</w:t>
      </w:r>
    </w:p>
    <w:p w14:paraId="6C770CB7" w14:textId="18D9D06F" w:rsidR="00D71940" w:rsidRDefault="006706C9" w:rsidP="006706C9">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「農福連携等推進ビジョン」</w:t>
      </w:r>
      <w:r w:rsidR="003E5C87">
        <w:rPr>
          <w:rFonts w:asciiTheme="majorEastAsia" w:eastAsiaTheme="majorEastAsia" w:hAnsiTheme="majorEastAsia" w:hint="eastAsia"/>
          <w:sz w:val="32"/>
          <w:szCs w:val="32"/>
        </w:rPr>
        <w:t>に基づき、農福連携を国民運動として展開するため</w:t>
      </w:r>
      <w:r w:rsidR="00B5648A">
        <w:rPr>
          <w:rFonts w:asciiTheme="majorEastAsia" w:eastAsiaTheme="majorEastAsia" w:hAnsiTheme="majorEastAsia" w:hint="eastAsia"/>
          <w:sz w:val="32"/>
          <w:szCs w:val="32"/>
        </w:rPr>
        <w:t>、</w:t>
      </w:r>
      <w:r w:rsidR="003E5C87">
        <w:rPr>
          <w:rFonts w:asciiTheme="majorEastAsia" w:eastAsiaTheme="majorEastAsia" w:hAnsiTheme="majorEastAsia" w:hint="eastAsia"/>
          <w:sz w:val="32"/>
          <w:szCs w:val="32"/>
        </w:rPr>
        <w:t>関係団体等からなる「農福連携等応援コンソーシアム」を令和２年３月に設立し、優良事例の表彰等を実施。</w:t>
      </w:r>
      <w:r w:rsidRPr="006706C9">
        <w:rPr>
          <w:rFonts w:asciiTheme="majorEastAsia" w:eastAsiaTheme="majorEastAsia" w:hAnsiTheme="majorEastAsia" w:hint="eastAsia"/>
          <w:sz w:val="32"/>
          <w:szCs w:val="32"/>
        </w:rPr>
        <w:t>（農林水産省）</w:t>
      </w:r>
    </w:p>
    <w:p w14:paraId="3FB7B36D" w14:textId="1FD6EBA2" w:rsidR="00D921C1" w:rsidRDefault="00D921C1" w:rsidP="00396B79">
      <w:pPr>
        <w:snapToGrid w:val="0"/>
        <w:rPr>
          <w:rFonts w:asciiTheme="majorEastAsia" w:eastAsiaTheme="majorEastAsia" w:hAnsiTheme="majorEastAsia"/>
          <w:sz w:val="32"/>
          <w:szCs w:val="32"/>
        </w:rPr>
      </w:pPr>
    </w:p>
    <w:p w14:paraId="131A5FED" w14:textId="7B04E583" w:rsidR="00821310" w:rsidRDefault="00821310" w:rsidP="00396B79">
      <w:pPr>
        <w:snapToGrid w:val="0"/>
        <w:rPr>
          <w:rFonts w:asciiTheme="majorEastAsia" w:eastAsiaTheme="majorEastAsia" w:hAnsiTheme="majorEastAsia"/>
          <w:sz w:val="32"/>
          <w:szCs w:val="32"/>
        </w:rPr>
      </w:pPr>
    </w:p>
    <w:p w14:paraId="05E5D066" w14:textId="051F7546" w:rsidR="00821310" w:rsidRDefault="00821310" w:rsidP="00396B79">
      <w:pPr>
        <w:snapToGrid w:val="0"/>
        <w:rPr>
          <w:rFonts w:asciiTheme="majorEastAsia" w:eastAsiaTheme="majorEastAsia" w:hAnsiTheme="majorEastAsia"/>
          <w:sz w:val="32"/>
          <w:szCs w:val="32"/>
        </w:rPr>
      </w:pPr>
    </w:p>
    <w:p w14:paraId="22E2C10B" w14:textId="77777777" w:rsidR="00821310" w:rsidRPr="007444ED" w:rsidRDefault="00821310" w:rsidP="00396B79">
      <w:pPr>
        <w:snapToGrid w:val="0"/>
        <w:rPr>
          <w:rFonts w:asciiTheme="majorEastAsia" w:eastAsiaTheme="majorEastAsia" w:hAnsiTheme="majorEastAsia" w:hint="eastAsia"/>
          <w:sz w:val="32"/>
          <w:szCs w:val="32"/>
        </w:rPr>
      </w:pPr>
    </w:p>
    <w:p w14:paraId="5251410E" w14:textId="54D8A36B" w:rsidR="00D921C1" w:rsidRPr="00A24779" w:rsidRDefault="00D921C1" w:rsidP="00D921C1">
      <w:pPr>
        <w:snapToGrid w:val="0"/>
        <w:rPr>
          <w:rFonts w:asciiTheme="majorEastAsia" w:eastAsiaTheme="majorEastAsia" w:hAnsiTheme="majorEastAsia"/>
          <w:b/>
          <w:sz w:val="32"/>
          <w:szCs w:val="32"/>
          <w:u w:val="single"/>
        </w:rPr>
      </w:pPr>
      <w:r w:rsidRPr="00A24779">
        <w:rPr>
          <w:rFonts w:asciiTheme="majorEastAsia" w:eastAsiaTheme="majorEastAsia" w:hAnsiTheme="majorEastAsia" w:hint="eastAsia"/>
          <w:b/>
          <w:sz w:val="32"/>
          <w:szCs w:val="32"/>
          <w:u w:val="single"/>
        </w:rPr>
        <w:lastRenderedPageBreak/>
        <w:t>３．地域</w:t>
      </w:r>
      <w:r w:rsidRPr="00A24779">
        <w:rPr>
          <w:rFonts w:asciiTheme="majorEastAsia" w:eastAsiaTheme="majorEastAsia" w:hAnsiTheme="majorEastAsia"/>
          <w:b/>
          <w:sz w:val="32"/>
          <w:szCs w:val="32"/>
          <w:u w:val="single"/>
        </w:rPr>
        <w:t>における</w:t>
      </w:r>
      <w:r w:rsidRPr="00A24779">
        <w:rPr>
          <w:rFonts w:asciiTheme="majorEastAsia" w:eastAsiaTheme="majorEastAsia" w:hAnsiTheme="majorEastAsia" w:hint="eastAsia"/>
          <w:b/>
          <w:sz w:val="32"/>
          <w:szCs w:val="32"/>
          <w:u w:val="single"/>
        </w:rPr>
        <w:t>取組</w:t>
      </w:r>
    </w:p>
    <w:p w14:paraId="6CBCCD8B" w14:textId="35C8C315" w:rsidR="00CD3289" w:rsidRDefault="009818EC" w:rsidP="0005199F">
      <w:pPr>
        <w:pStyle w:val="a7"/>
        <w:numPr>
          <w:ilvl w:val="0"/>
          <w:numId w:val="12"/>
        </w:numPr>
        <w:snapToGrid w:val="0"/>
        <w:ind w:leftChars="0" w:left="851"/>
        <w:rPr>
          <w:rFonts w:asciiTheme="majorEastAsia" w:eastAsiaTheme="majorEastAsia" w:hAnsiTheme="majorEastAsia"/>
          <w:sz w:val="32"/>
          <w:szCs w:val="32"/>
        </w:rPr>
      </w:pPr>
      <w:r w:rsidRPr="00D65CD5">
        <w:rPr>
          <w:rFonts w:asciiTheme="majorEastAsia" w:eastAsiaTheme="majorEastAsia" w:hAnsiTheme="majorEastAsia" w:hint="eastAsia"/>
          <w:sz w:val="32"/>
          <w:szCs w:val="32"/>
        </w:rPr>
        <w:t>会話に不自由な聴覚・言語機能障害者が１１９番通報を行えるシステム（Net１１９緊急通報システム）及び救急現場における多言語音声翻訳アプリ「救急ボイストラ」について、引き続き、会議等の機会を捉え、導入・利用促進を働きかけている</w:t>
      </w:r>
      <w:r w:rsidR="001B3CC5">
        <w:rPr>
          <w:rFonts w:asciiTheme="majorEastAsia" w:eastAsiaTheme="majorEastAsia" w:hAnsiTheme="majorEastAsia" w:hint="eastAsia"/>
          <w:sz w:val="32"/>
          <w:szCs w:val="32"/>
        </w:rPr>
        <w:t>。</w:t>
      </w:r>
      <w:r w:rsidRPr="00D65CD5">
        <w:rPr>
          <w:rFonts w:asciiTheme="majorEastAsia" w:eastAsiaTheme="majorEastAsia" w:hAnsiTheme="majorEastAsia" w:hint="eastAsia"/>
          <w:sz w:val="32"/>
          <w:szCs w:val="32"/>
        </w:rPr>
        <w:t>（消防庁、厚生労働省）</w:t>
      </w:r>
    </w:p>
    <w:p w14:paraId="5078E17B" w14:textId="77777777" w:rsidR="00B5648A" w:rsidRPr="00B5648A" w:rsidRDefault="00B5648A" w:rsidP="00B5648A">
      <w:pPr>
        <w:snapToGrid w:val="0"/>
        <w:rPr>
          <w:rFonts w:asciiTheme="majorEastAsia" w:eastAsiaTheme="majorEastAsia" w:hAnsiTheme="majorEastAsia"/>
          <w:sz w:val="32"/>
          <w:szCs w:val="32"/>
        </w:rPr>
      </w:pPr>
    </w:p>
    <w:p w14:paraId="242D8E5B" w14:textId="2C5D9436" w:rsidR="001618B4" w:rsidRPr="00A24779" w:rsidRDefault="001618B4" w:rsidP="001618B4">
      <w:pPr>
        <w:snapToGrid w:val="0"/>
        <w:rPr>
          <w:rFonts w:asciiTheme="majorEastAsia" w:eastAsiaTheme="majorEastAsia" w:hAnsiTheme="majorEastAsia"/>
          <w:b/>
          <w:sz w:val="32"/>
          <w:szCs w:val="32"/>
          <w:u w:val="single"/>
        </w:rPr>
      </w:pPr>
      <w:r w:rsidRPr="00A24779">
        <w:rPr>
          <w:rFonts w:asciiTheme="majorEastAsia" w:eastAsiaTheme="majorEastAsia" w:hAnsiTheme="majorEastAsia" w:hint="eastAsia"/>
          <w:b/>
          <w:sz w:val="32"/>
          <w:szCs w:val="32"/>
          <w:u w:val="single"/>
        </w:rPr>
        <w:t>４．国民全体</w:t>
      </w:r>
      <w:r w:rsidRPr="00A24779">
        <w:rPr>
          <w:rFonts w:asciiTheme="majorEastAsia" w:eastAsiaTheme="majorEastAsia" w:hAnsiTheme="majorEastAsia"/>
          <w:b/>
          <w:sz w:val="32"/>
          <w:szCs w:val="32"/>
          <w:u w:val="single"/>
        </w:rPr>
        <w:t>に</w:t>
      </w:r>
      <w:r w:rsidRPr="00A24779">
        <w:rPr>
          <w:rFonts w:asciiTheme="majorEastAsia" w:eastAsiaTheme="majorEastAsia" w:hAnsiTheme="majorEastAsia" w:hint="eastAsia"/>
          <w:b/>
          <w:sz w:val="32"/>
          <w:szCs w:val="32"/>
          <w:u w:val="single"/>
        </w:rPr>
        <w:t>向けた取組</w:t>
      </w:r>
    </w:p>
    <w:p w14:paraId="2FF5C266" w14:textId="78EFCCE5" w:rsidR="0067094D" w:rsidRPr="008D4B3F" w:rsidRDefault="0067094D" w:rsidP="0067094D">
      <w:pPr>
        <w:pStyle w:val="a7"/>
        <w:numPr>
          <w:ilvl w:val="0"/>
          <w:numId w:val="7"/>
        </w:numPr>
        <w:snapToGrid w:val="0"/>
        <w:ind w:leftChars="0"/>
        <w:rPr>
          <w:rFonts w:asciiTheme="majorEastAsia" w:eastAsiaTheme="majorEastAsia" w:hAnsiTheme="majorEastAsia"/>
          <w:sz w:val="32"/>
          <w:szCs w:val="32"/>
        </w:rPr>
      </w:pPr>
      <w:r>
        <w:rPr>
          <w:rFonts w:asciiTheme="majorEastAsia" w:eastAsiaTheme="majorEastAsia" w:hAnsiTheme="majorEastAsia" w:hint="eastAsia"/>
          <w:sz w:val="32"/>
          <w:szCs w:val="32"/>
        </w:rPr>
        <w:t>特別支援学校のみな</w:t>
      </w:r>
      <w:r w:rsidRPr="008D4B3F">
        <w:rPr>
          <w:rFonts w:asciiTheme="majorEastAsia" w:eastAsiaTheme="majorEastAsia" w:hAnsiTheme="majorEastAsia" w:hint="eastAsia"/>
          <w:sz w:val="32"/>
          <w:szCs w:val="32"/>
        </w:rPr>
        <w:t>らず</w:t>
      </w:r>
      <w:r>
        <w:rPr>
          <w:rFonts w:asciiTheme="majorEastAsia" w:eastAsiaTheme="majorEastAsia" w:hAnsiTheme="majorEastAsia" w:hint="eastAsia"/>
          <w:sz w:val="32"/>
          <w:szCs w:val="32"/>
        </w:rPr>
        <w:t>、</w:t>
      </w:r>
      <w:r w:rsidRPr="008D4B3F">
        <w:rPr>
          <w:rFonts w:asciiTheme="majorEastAsia" w:eastAsiaTheme="majorEastAsia" w:hAnsiTheme="majorEastAsia" w:hint="eastAsia"/>
          <w:sz w:val="32"/>
          <w:szCs w:val="32"/>
        </w:rPr>
        <w:t>通常学校の児童生徒も障害の有無にかかわらず参加できる</w:t>
      </w:r>
      <w:r>
        <w:rPr>
          <w:rFonts w:asciiTheme="majorEastAsia" w:eastAsiaTheme="majorEastAsia" w:hAnsiTheme="majorEastAsia" w:hint="eastAsia"/>
          <w:sz w:val="32"/>
          <w:szCs w:val="32"/>
        </w:rPr>
        <w:t>スポーツ</w:t>
      </w:r>
      <w:r w:rsidRPr="008D4B3F">
        <w:rPr>
          <w:rFonts w:asciiTheme="majorEastAsia" w:eastAsiaTheme="majorEastAsia" w:hAnsiTheme="majorEastAsia" w:hint="eastAsia"/>
          <w:sz w:val="32"/>
          <w:szCs w:val="32"/>
        </w:rPr>
        <w:t>大会の事例収集を行っている。収集した事例について、スポーツ庁のSNS</w:t>
      </w:r>
      <w:r w:rsidR="00854FDB">
        <w:rPr>
          <w:rFonts w:asciiTheme="majorEastAsia" w:eastAsiaTheme="majorEastAsia" w:hAnsiTheme="majorEastAsia" w:hint="eastAsia"/>
          <w:sz w:val="32"/>
          <w:szCs w:val="32"/>
        </w:rPr>
        <w:t>等で発信</w:t>
      </w:r>
      <w:r w:rsidRPr="008D4B3F">
        <w:rPr>
          <w:rFonts w:asciiTheme="majorEastAsia" w:eastAsiaTheme="majorEastAsia" w:hAnsiTheme="majorEastAsia" w:hint="eastAsia"/>
          <w:sz w:val="32"/>
          <w:szCs w:val="32"/>
        </w:rPr>
        <w:t>。（スポーツ庁）</w:t>
      </w:r>
    </w:p>
    <w:p w14:paraId="022F8E23" w14:textId="31452723" w:rsidR="0067094D" w:rsidRPr="00E175F1" w:rsidRDefault="00D65CD5" w:rsidP="006709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オンラインによる</w:t>
      </w:r>
      <w:r w:rsidR="005328D2">
        <w:rPr>
          <w:rFonts w:asciiTheme="majorEastAsia" w:eastAsiaTheme="majorEastAsia" w:hAnsiTheme="majorEastAsia" w:hint="eastAsia"/>
          <w:sz w:val="32"/>
          <w:szCs w:val="32"/>
        </w:rPr>
        <w:t>パラアスリート派遣やパラアスリートのメッセージ動画配信等による新しい生活様式に対応したオリンピック・パラリンピック教育を推進</w:t>
      </w:r>
      <w:r w:rsidR="0067094D">
        <w:rPr>
          <w:rFonts w:asciiTheme="majorEastAsia" w:eastAsiaTheme="majorEastAsia" w:hAnsiTheme="majorEastAsia" w:hint="eastAsia"/>
          <w:sz w:val="32"/>
          <w:szCs w:val="32"/>
        </w:rPr>
        <w:t>。</w:t>
      </w:r>
      <w:r w:rsidR="0067094D" w:rsidRPr="00E175F1">
        <w:rPr>
          <w:rFonts w:asciiTheme="majorEastAsia" w:eastAsiaTheme="majorEastAsia" w:hAnsiTheme="majorEastAsia" w:hint="eastAsia"/>
          <w:sz w:val="32"/>
          <w:szCs w:val="32"/>
        </w:rPr>
        <w:t>（</w:t>
      </w:r>
      <w:r w:rsidR="005328D2">
        <w:rPr>
          <w:rFonts w:asciiTheme="majorEastAsia" w:eastAsiaTheme="majorEastAsia" w:hAnsiTheme="majorEastAsia" w:hint="eastAsia"/>
          <w:sz w:val="32"/>
          <w:szCs w:val="32"/>
        </w:rPr>
        <w:t>スポーツ庁</w:t>
      </w:r>
      <w:r w:rsidR="0067094D" w:rsidRPr="00E175F1">
        <w:rPr>
          <w:rFonts w:asciiTheme="majorEastAsia" w:eastAsiaTheme="majorEastAsia" w:hAnsiTheme="majorEastAsia" w:hint="eastAsia"/>
          <w:sz w:val="32"/>
          <w:szCs w:val="32"/>
        </w:rPr>
        <w:t>）</w:t>
      </w:r>
    </w:p>
    <w:p w14:paraId="756C8856" w14:textId="400BF671" w:rsidR="0067094D" w:rsidRDefault="0067094D" w:rsidP="006709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「バリアフリー・ユニバーサルデザイン推進功労者表彰」</w:t>
      </w:r>
      <w:r w:rsidR="005328D2">
        <w:rPr>
          <w:rFonts w:asciiTheme="majorEastAsia" w:eastAsiaTheme="majorEastAsia" w:hAnsiTheme="majorEastAsia" w:hint="eastAsia"/>
          <w:sz w:val="32"/>
          <w:szCs w:val="32"/>
        </w:rPr>
        <w:t>を実施するとともに、</w:t>
      </w:r>
      <w:r w:rsidR="00FC46D3">
        <w:rPr>
          <w:rFonts w:asciiTheme="majorEastAsia" w:eastAsiaTheme="majorEastAsia" w:hAnsiTheme="majorEastAsia" w:hint="eastAsia"/>
          <w:sz w:val="32"/>
          <w:szCs w:val="32"/>
        </w:rPr>
        <w:t>本年３月に</w:t>
      </w:r>
      <w:r w:rsidR="005328D2">
        <w:rPr>
          <w:rFonts w:asciiTheme="majorEastAsia" w:eastAsiaTheme="majorEastAsia" w:hAnsiTheme="majorEastAsia" w:hint="eastAsia"/>
          <w:sz w:val="32"/>
          <w:szCs w:val="32"/>
        </w:rPr>
        <w:t>表彰内容を事例集として取りまとめ、広く地方公共団体や国民一般等に情報提供</w:t>
      </w:r>
      <w:r>
        <w:rPr>
          <w:rFonts w:asciiTheme="majorEastAsia" w:eastAsiaTheme="majorEastAsia" w:hAnsiTheme="majorEastAsia" w:hint="eastAsia"/>
          <w:sz w:val="32"/>
          <w:szCs w:val="32"/>
        </w:rPr>
        <w:t>。（内閣府）</w:t>
      </w:r>
    </w:p>
    <w:p w14:paraId="74089D29" w14:textId="2FE43CF0" w:rsidR="005328D2" w:rsidRDefault="005328D2" w:rsidP="006709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「障害者の</w:t>
      </w:r>
      <w:r w:rsidR="003500EA">
        <w:rPr>
          <w:rFonts w:asciiTheme="majorEastAsia" w:eastAsiaTheme="majorEastAsia" w:hAnsiTheme="majorEastAsia" w:hint="eastAsia"/>
          <w:sz w:val="32"/>
          <w:szCs w:val="32"/>
        </w:rPr>
        <w:t>生涯学習の推進を担う人材育成の在り方検討会」を設置し、社会教育と特別支援教育・障害者福祉をつなぐコーディネーター人材の育成・確保に向けた検討を実施。（文部科学省）</w:t>
      </w:r>
    </w:p>
    <w:p w14:paraId="5FB75137" w14:textId="3206BFAC" w:rsidR="0067094D" w:rsidRPr="008D4B3F" w:rsidRDefault="0067094D" w:rsidP="006709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字幕が無い放送番組について、スマートフォン等のアプリで</w:t>
      </w:r>
      <w:r w:rsidR="00447274">
        <w:rPr>
          <w:rFonts w:asciiTheme="majorEastAsia" w:eastAsiaTheme="majorEastAsia" w:hAnsiTheme="majorEastAsia" w:hint="eastAsia"/>
          <w:sz w:val="32"/>
          <w:szCs w:val="32"/>
        </w:rPr>
        <w:t>字幕を自動生成する技術等の実用化に向けた取組を実施</w:t>
      </w:r>
      <w:r>
        <w:rPr>
          <w:rFonts w:asciiTheme="majorEastAsia" w:eastAsiaTheme="majorEastAsia" w:hAnsiTheme="majorEastAsia" w:hint="eastAsia"/>
          <w:sz w:val="32"/>
          <w:szCs w:val="32"/>
        </w:rPr>
        <w:t>。（総務省）</w:t>
      </w:r>
    </w:p>
    <w:p w14:paraId="219BCFBD" w14:textId="77777777" w:rsidR="00CD3289" w:rsidRPr="00BB2BBD" w:rsidRDefault="00CD3289" w:rsidP="00396B79">
      <w:pPr>
        <w:snapToGrid w:val="0"/>
        <w:rPr>
          <w:rFonts w:asciiTheme="majorEastAsia" w:eastAsiaTheme="majorEastAsia" w:hAnsiTheme="majorEastAsia"/>
          <w:sz w:val="32"/>
          <w:szCs w:val="32"/>
        </w:rPr>
      </w:pPr>
    </w:p>
    <w:p w14:paraId="00389DAA" w14:textId="0DED84D4" w:rsidR="001814BB" w:rsidRPr="00A24779" w:rsidRDefault="00403C55" w:rsidP="00403C55">
      <w:pPr>
        <w:snapToGrid w:val="0"/>
        <w:rPr>
          <w:rFonts w:asciiTheme="majorEastAsia" w:eastAsiaTheme="majorEastAsia" w:hAnsiTheme="majorEastAsia"/>
          <w:b/>
          <w:sz w:val="32"/>
          <w:szCs w:val="32"/>
          <w:bdr w:val="single" w:sz="4" w:space="0" w:color="auto"/>
        </w:rPr>
      </w:pPr>
      <w:r w:rsidRPr="00A24779">
        <w:rPr>
          <w:rFonts w:asciiTheme="majorEastAsia" w:eastAsiaTheme="majorEastAsia" w:hAnsiTheme="majorEastAsia" w:hint="eastAsia"/>
          <w:b/>
          <w:sz w:val="32"/>
          <w:szCs w:val="32"/>
          <w:bdr w:val="single" w:sz="4" w:space="0" w:color="auto"/>
        </w:rPr>
        <w:t>Ⅱ．</w:t>
      </w:r>
      <w:r w:rsidR="001814BB" w:rsidRPr="00A24779">
        <w:rPr>
          <w:rFonts w:asciiTheme="majorEastAsia" w:eastAsiaTheme="majorEastAsia" w:hAnsiTheme="majorEastAsia" w:hint="eastAsia"/>
          <w:b/>
          <w:sz w:val="32"/>
          <w:szCs w:val="32"/>
          <w:bdr w:val="single" w:sz="4" w:space="0" w:color="auto"/>
        </w:rPr>
        <w:t>ユニバーサルデザインの</w:t>
      </w:r>
      <w:r w:rsidRPr="00A24779">
        <w:rPr>
          <w:rFonts w:asciiTheme="majorEastAsia" w:eastAsiaTheme="majorEastAsia" w:hAnsiTheme="majorEastAsia" w:hint="eastAsia"/>
          <w:b/>
          <w:sz w:val="32"/>
          <w:szCs w:val="32"/>
          <w:bdr w:val="single" w:sz="4" w:space="0" w:color="auto"/>
        </w:rPr>
        <w:t>街づくり</w:t>
      </w:r>
    </w:p>
    <w:p w14:paraId="6FBE32BF" w14:textId="1DD1C497" w:rsidR="00403C55" w:rsidRPr="00A24779" w:rsidRDefault="00403C55" w:rsidP="00403C55">
      <w:pPr>
        <w:snapToGrid w:val="0"/>
        <w:rPr>
          <w:rFonts w:asciiTheme="majorEastAsia" w:eastAsiaTheme="majorEastAsia" w:hAnsiTheme="majorEastAsia"/>
          <w:b/>
          <w:sz w:val="32"/>
          <w:szCs w:val="32"/>
          <w:u w:val="single"/>
        </w:rPr>
      </w:pPr>
      <w:r w:rsidRPr="00A24779">
        <w:rPr>
          <w:rFonts w:asciiTheme="majorEastAsia" w:eastAsiaTheme="majorEastAsia" w:hAnsiTheme="majorEastAsia" w:hint="eastAsia"/>
          <w:b/>
          <w:sz w:val="32"/>
          <w:szCs w:val="32"/>
          <w:u w:val="single"/>
        </w:rPr>
        <w:t>１．大会に向けた重点的なバリアフリー化</w:t>
      </w:r>
    </w:p>
    <w:p w14:paraId="19544AC4" w14:textId="3D90132C" w:rsidR="0067094D" w:rsidRDefault="00FF7A0A" w:rsidP="006709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t>令和元年11月</w:t>
      </w:r>
      <w:r w:rsidR="0067094D">
        <w:rPr>
          <w:rFonts w:asciiTheme="majorEastAsia" w:eastAsiaTheme="majorEastAsia" w:hAnsiTheme="majorEastAsia" w:hint="eastAsia"/>
          <w:sz w:val="32"/>
          <w:szCs w:val="32"/>
        </w:rPr>
        <w:t>、新国立競技場</w:t>
      </w:r>
      <w:r>
        <w:rPr>
          <w:rFonts w:asciiTheme="majorEastAsia" w:eastAsiaTheme="majorEastAsia" w:hAnsiTheme="majorEastAsia" w:hint="eastAsia"/>
          <w:sz w:val="32"/>
          <w:szCs w:val="32"/>
        </w:rPr>
        <w:t>完成。</w:t>
      </w:r>
      <w:r w:rsidR="0067094D">
        <w:rPr>
          <w:rFonts w:asciiTheme="majorEastAsia" w:eastAsiaTheme="majorEastAsia" w:hAnsiTheme="majorEastAsia" w:hint="eastAsia"/>
          <w:sz w:val="32"/>
          <w:szCs w:val="32"/>
        </w:rPr>
        <w:t>整備におけるユニバーサルデザイン・ワークショップ（UDWS）</w:t>
      </w:r>
      <w:r>
        <w:rPr>
          <w:rFonts w:asciiTheme="majorEastAsia" w:eastAsiaTheme="majorEastAsia" w:hAnsiTheme="majorEastAsia" w:hint="eastAsia"/>
          <w:sz w:val="32"/>
          <w:szCs w:val="32"/>
        </w:rPr>
        <w:t>の活動成果を取りまとめた報告書を公表</w:t>
      </w:r>
      <w:r w:rsidR="0067094D">
        <w:rPr>
          <w:rFonts w:asciiTheme="majorEastAsia" w:eastAsiaTheme="majorEastAsia" w:hAnsiTheme="majorEastAsia" w:hint="eastAsia"/>
          <w:sz w:val="32"/>
          <w:szCs w:val="32"/>
        </w:rPr>
        <w:t>（UDWS開催実績　設計段階：１２回、施工段階：９回）。（スポーツ庁）</w:t>
      </w:r>
    </w:p>
    <w:p w14:paraId="5B3C4A23" w14:textId="77777777" w:rsidR="00821310" w:rsidRDefault="00821310" w:rsidP="00821310">
      <w:pPr>
        <w:pStyle w:val="a7"/>
        <w:snapToGrid w:val="0"/>
        <w:ind w:leftChars="0" w:left="851"/>
        <w:rPr>
          <w:rFonts w:asciiTheme="majorEastAsia" w:eastAsiaTheme="majorEastAsia" w:hAnsiTheme="majorEastAsia" w:hint="eastAsia"/>
          <w:sz w:val="32"/>
          <w:szCs w:val="32"/>
        </w:rPr>
      </w:pPr>
      <w:bookmarkStart w:id="0" w:name="_GoBack"/>
      <w:bookmarkEnd w:id="0"/>
    </w:p>
    <w:p w14:paraId="7D9D79FF" w14:textId="64A0FA3D" w:rsidR="00403C55" w:rsidRDefault="002E28E5" w:rsidP="00403C55">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都内の主要ターミナル等（</w:t>
      </w:r>
      <w:r w:rsidR="00403C55">
        <w:rPr>
          <w:rFonts w:asciiTheme="majorEastAsia" w:eastAsiaTheme="majorEastAsia" w:hAnsiTheme="majorEastAsia" w:hint="eastAsia"/>
          <w:sz w:val="32"/>
          <w:szCs w:val="32"/>
        </w:rPr>
        <w:t>新宿、渋谷、品川、虎ノ門等</w:t>
      </w:r>
      <w:r>
        <w:rPr>
          <w:rFonts w:asciiTheme="majorEastAsia" w:eastAsiaTheme="majorEastAsia" w:hAnsiTheme="majorEastAsia"/>
          <w:sz w:val="32"/>
          <w:szCs w:val="32"/>
        </w:rPr>
        <w:t>）</w:t>
      </w:r>
      <w:r>
        <w:rPr>
          <w:rFonts w:asciiTheme="majorEastAsia" w:eastAsiaTheme="majorEastAsia" w:hAnsiTheme="majorEastAsia" w:hint="eastAsia"/>
          <w:sz w:val="32"/>
          <w:szCs w:val="32"/>
        </w:rPr>
        <w:t>において、</w:t>
      </w:r>
      <w:r w:rsidR="00403C55">
        <w:rPr>
          <w:rFonts w:asciiTheme="majorEastAsia" w:eastAsiaTheme="majorEastAsia" w:hAnsiTheme="majorEastAsia" w:hint="eastAsia"/>
          <w:sz w:val="32"/>
          <w:szCs w:val="32"/>
        </w:rPr>
        <w:t>都市再開発プロジェクト</w:t>
      </w:r>
      <w:r>
        <w:rPr>
          <w:rFonts w:asciiTheme="majorEastAsia" w:eastAsiaTheme="majorEastAsia" w:hAnsiTheme="majorEastAsia" w:hint="eastAsia"/>
          <w:sz w:val="32"/>
          <w:szCs w:val="32"/>
        </w:rPr>
        <w:t>を実施する</w:t>
      </w:r>
      <w:r w:rsidR="00403C55">
        <w:rPr>
          <w:rFonts w:asciiTheme="majorEastAsia" w:eastAsiaTheme="majorEastAsia" w:hAnsiTheme="majorEastAsia" w:hint="eastAsia"/>
          <w:sz w:val="32"/>
          <w:szCs w:val="32"/>
        </w:rPr>
        <w:t>中で</w:t>
      </w:r>
      <w:r>
        <w:rPr>
          <w:rFonts w:asciiTheme="majorEastAsia" w:eastAsiaTheme="majorEastAsia" w:hAnsiTheme="majorEastAsia" w:hint="eastAsia"/>
          <w:sz w:val="32"/>
          <w:szCs w:val="32"/>
        </w:rPr>
        <w:t>、</w:t>
      </w:r>
      <w:r w:rsidR="0084589E">
        <w:rPr>
          <w:rFonts w:asciiTheme="majorEastAsia" w:eastAsiaTheme="majorEastAsia" w:hAnsiTheme="majorEastAsia" w:hint="eastAsia"/>
          <w:sz w:val="32"/>
          <w:szCs w:val="32"/>
        </w:rPr>
        <w:t>面的な</w:t>
      </w:r>
      <w:r w:rsidR="000636C7">
        <w:rPr>
          <w:rFonts w:asciiTheme="majorEastAsia" w:eastAsiaTheme="majorEastAsia" w:hAnsiTheme="majorEastAsia" w:hint="eastAsia"/>
          <w:sz w:val="32"/>
          <w:szCs w:val="32"/>
        </w:rPr>
        <w:t>バリアフリー化を推進</w:t>
      </w:r>
      <w:r w:rsidR="0032659F">
        <w:rPr>
          <w:rFonts w:asciiTheme="majorEastAsia" w:eastAsiaTheme="majorEastAsia" w:hAnsiTheme="majorEastAsia" w:hint="eastAsia"/>
          <w:sz w:val="32"/>
          <w:szCs w:val="32"/>
        </w:rPr>
        <w:t>。JR新宿駅では新宿ターミナル基本ルールの理念に合わせ、東西自由通路のバリアフリー等に関する整備を進め、令和２年７月に供用開始。</w:t>
      </w:r>
      <w:r w:rsidR="000636C7">
        <w:rPr>
          <w:rFonts w:asciiTheme="majorEastAsia" w:eastAsiaTheme="majorEastAsia" w:hAnsiTheme="majorEastAsia" w:hint="eastAsia"/>
          <w:sz w:val="32"/>
          <w:szCs w:val="32"/>
        </w:rPr>
        <w:t>（国土交通省）</w:t>
      </w:r>
    </w:p>
    <w:p w14:paraId="007CB444" w14:textId="7A22C69D" w:rsidR="000636C7" w:rsidRPr="00396B79" w:rsidRDefault="00396B79" w:rsidP="0096634D">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kern w:val="0"/>
          <w:sz w:val="32"/>
          <w:szCs w:val="32"/>
        </w:rPr>
        <w:t>利用者ニーズに応じた円滑な配車が可能となるようＵＤタクシーや福祉車両の配車体制の構築に向けた実証実験を実施。</w:t>
      </w:r>
      <w:r w:rsidR="003644ED" w:rsidRPr="003644ED">
        <w:rPr>
          <w:rFonts w:asciiTheme="majorEastAsia" w:eastAsiaTheme="majorEastAsia" w:hAnsiTheme="majorEastAsia" w:hint="eastAsia"/>
          <w:kern w:val="0"/>
          <w:sz w:val="32"/>
          <w:szCs w:val="32"/>
        </w:rPr>
        <w:t>（国土交通省）</w:t>
      </w:r>
    </w:p>
    <w:p w14:paraId="043316D4" w14:textId="49C8D6A0" w:rsidR="003F7AA2" w:rsidRPr="00396B79" w:rsidRDefault="00396B79" w:rsidP="003F7AA2">
      <w:pPr>
        <w:pStyle w:val="a7"/>
        <w:numPr>
          <w:ilvl w:val="0"/>
          <w:numId w:val="3"/>
        </w:numPr>
        <w:snapToGrid w:val="0"/>
        <w:ind w:leftChars="0" w:left="851"/>
        <w:rPr>
          <w:rFonts w:asciiTheme="majorEastAsia" w:eastAsiaTheme="majorEastAsia" w:hAnsiTheme="majorEastAsia"/>
          <w:sz w:val="32"/>
          <w:szCs w:val="32"/>
        </w:rPr>
      </w:pPr>
      <w:r>
        <w:rPr>
          <w:rFonts w:asciiTheme="majorEastAsia" w:eastAsiaTheme="majorEastAsia" w:hAnsiTheme="majorEastAsia" w:hint="eastAsia"/>
          <w:kern w:val="0"/>
          <w:sz w:val="32"/>
          <w:szCs w:val="32"/>
        </w:rPr>
        <w:t>「バリアフリー法及び関連施策のあり方に関する検討会」での議論を経て、令和３年度からのバリアフリー車両の数値目標の見直し等を実施。</w:t>
      </w:r>
      <w:r w:rsidR="00B5648A">
        <w:rPr>
          <w:rFonts w:asciiTheme="majorEastAsia" w:eastAsiaTheme="majorEastAsia" w:hAnsiTheme="majorEastAsia" w:hint="eastAsia"/>
          <w:kern w:val="0"/>
          <w:sz w:val="32"/>
          <w:szCs w:val="32"/>
        </w:rPr>
        <w:t>（国土交通省）</w:t>
      </w:r>
    </w:p>
    <w:p w14:paraId="5997DEEA" w14:textId="77777777" w:rsidR="00396B79" w:rsidRPr="00396B79" w:rsidRDefault="00396B79" w:rsidP="00396B79">
      <w:pPr>
        <w:snapToGrid w:val="0"/>
        <w:ind w:left="431"/>
        <w:rPr>
          <w:rFonts w:asciiTheme="majorEastAsia" w:eastAsiaTheme="majorEastAsia" w:hAnsiTheme="majorEastAsia"/>
          <w:sz w:val="32"/>
          <w:szCs w:val="32"/>
        </w:rPr>
      </w:pPr>
    </w:p>
    <w:p w14:paraId="5E4CBEE3" w14:textId="2156197D" w:rsidR="000636C7" w:rsidRPr="009707D2" w:rsidRDefault="009707D2" w:rsidP="009707D2">
      <w:pPr>
        <w:snapToGrid w:val="0"/>
        <w:rPr>
          <w:rFonts w:asciiTheme="majorEastAsia" w:eastAsiaTheme="majorEastAsia" w:hAnsiTheme="majorEastAsia"/>
          <w:b/>
          <w:sz w:val="32"/>
          <w:szCs w:val="32"/>
          <w:u w:val="single"/>
        </w:rPr>
      </w:pPr>
      <w:r>
        <w:rPr>
          <w:rFonts w:asciiTheme="majorEastAsia" w:eastAsiaTheme="majorEastAsia" w:hAnsiTheme="majorEastAsia" w:hint="eastAsia"/>
          <w:b/>
          <w:sz w:val="32"/>
          <w:szCs w:val="32"/>
          <w:u w:val="single"/>
        </w:rPr>
        <w:t>２．</w:t>
      </w:r>
      <w:r w:rsidR="000636C7" w:rsidRPr="009707D2">
        <w:rPr>
          <w:rFonts w:asciiTheme="majorEastAsia" w:eastAsiaTheme="majorEastAsia" w:hAnsiTheme="majorEastAsia" w:hint="eastAsia"/>
          <w:b/>
          <w:sz w:val="32"/>
          <w:szCs w:val="32"/>
          <w:u w:val="single"/>
        </w:rPr>
        <w:t>全国各地においてユニバーサルデザインを推進</w:t>
      </w:r>
    </w:p>
    <w:p w14:paraId="2E1CA7BE" w14:textId="136A75CB" w:rsidR="00786468" w:rsidRPr="007458EF" w:rsidRDefault="00FC46D3" w:rsidP="00786468">
      <w:pPr>
        <w:pStyle w:val="a7"/>
        <w:numPr>
          <w:ilvl w:val="0"/>
          <w:numId w:val="9"/>
        </w:numPr>
        <w:snapToGrid w:val="0"/>
        <w:ind w:leftChars="0"/>
        <w:rPr>
          <w:rFonts w:asciiTheme="majorEastAsia" w:eastAsiaTheme="majorEastAsia" w:hAnsiTheme="majorEastAsia"/>
          <w:sz w:val="32"/>
          <w:szCs w:val="32"/>
        </w:rPr>
      </w:pPr>
      <w:r>
        <w:rPr>
          <w:rFonts w:asciiTheme="majorEastAsia" w:eastAsiaTheme="majorEastAsia" w:hAnsiTheme="majorEastAsia" w:hint="eastAsia"/>
          <w:kern w:val="0"/>
          <w:sz w:val="32"/>
          <w:szCs w:val="32"/>
        </w:rPr>
        <w:t>平成30年の</w:t>
      </w:r>
      <w:r w:rsidR="007A5CE1" w:rsidRPr="007458EF">
        <w:rPr>
          <w:rFonts w:asciiTheme="majorEastAsia" w:eastAsiaTheme="majorEastAsia" w:hAnsiTheme="majorEastAsia" w:hint="eastAsia"/>
          <w:kern w:val="0"/>
          <w:sz w:val="32"/>
          <w:szCs w:val="32"/>
        </w:rPr>
        <w:t>改正バリアフリー法により位置づけられた「移動等円滑化評価会議」</w:t>
      </w:r>
      <w:r w:rsidR="00B5648A">
        <w:rPr>
          <w:rFonts w:asciiTheme="majorEastAsia" w:eastAsiaTheme="majorEastAsia" w:hAnsiTheme="majorEastAsia" w:hint="eastAsia"/>
          <w:kern w:val="0"/>
          <w:sz w:val="32"/>
          <w:szCs w:val="32"/>
        </w:rPr>
        <w:t>を</w:t>
      </w:r>
      <w:r w:rsidR="007A5CE1" w:rsidRPr="007458EF">
        <w:rPr>
          <w:rFonts w:asciiTheme="majorEastAsia" w:eastAsiaTheme="majorEastAsia" w:hAnsiTheme="majorEastAsia" w:hint="eastAsia"/>
          <w:kern w:val="0"/>
          <w:sz w:val="32"/>
          <w:szCs w:val="32"/>
        </w:rPr>
        <w:t>開催。引き続き、障害者等の参画の下でバリアフリー施策の評価を行い、施策のスパイラルアップを図る。（国土交通省）</w:t>
      </w:r>
    </w:p>
    <w:p w14:paraId="2BA00DAC" w14:textId="25FED0ED" w:rsidR="00620A8D" w:rsidRPr="00263B20" w:rsidRDefault="000E0E25" w:rsidP="008D5236">
      <w:pPr>
        <w:pStyle w:val="a7"/>
        <w:numPr>
          <w:ilvl w:val="0"/>
          <w:numId w:val="9"/>
        </w:numPr>
        <w:snapToGrid w:val="0"/>
        <w:ind w:leftChars="0"/>
        <w:rPr>
          <w:rFonts w:asciiTheme="majorEastAsia" w:eastAsiaTheme="majorEastAsia" w:hAnsiTheme="majorEastAsia"/>
          <w:sz w:val="32"/>
          <w:szCs w:val="32"/>
        </w:rPr>
      </w:pPr>
      <w:r>
        <w:rPr>
          <w:rFonts w:asciiTheme="majorEastAsia" w:eastAsiaTheme="majorEastAsia" w:hAnsiTheme="majorEastAsia" w:hint="eastAsia"/>
          <w:sz w:val="32"/>
          <w:szCs w:val="32"/>
        </w:rPr>
        <w:t>令和２年12月、</w:t>
      </w:r>
      <w:r w:rsidR="00396B79" w:rsidRPr="00263B20">
        <w:rPr>
          <w:rFonts w:asciiTheme="majorEastAsia" w:eastAsiaTheme="majorEastAsia" w:hAnsiTheme="majorEastAsia" w:hint="eastAsia"/>
          <w:sz w:val="32"/>
          <w:szCs w:val="32"/>
        </w:rPr>
        <w:t>バリアフリー対応や情報発信に積極的に取り組む観光施設を対象とした</w:t>
      </w:r>
      <w:r w:rsidR="00263B20" w:rsidRPr="00263B20">
        <w:rPr>
          <w:rFonts w:asciiTheme="majorEastAsia" w:eastAsiaTheme="majorEastAsia" w:hAnsiTheme="majorEastAsia" w:hint="eastAsia"/>
          <w:sz w:val="32"/>
          <w:szCs w:val="32"/>
        </w:rPr>
        <w:t>「観光施設における心のバリアフリー認定制度」を創設</w:t>
      </w:r>
      <w:r w:rsidR="00620A8D" w:rsidRPr="00263B20">
        <w:rPr>
          <w:rFonts w:asciiTheme="majorEastAsia" w:eastAsiaTheme="majorEastAsia" w:hAnsiTheme="majorEastAsia" w:hint="eastAsia"/>
          <w:sz w:val="32"/>
          <w:szCs w:val="32"/>
        </w:rPr>
        <w:t>。（</w:t>
      </w:r>
      <w:r w:rsidR="00263B20">
        <w:rPr>
          <w:rFonts w:asciiTheme="majorEastAsia" w:eastAsiaTheme="majorEastAsia" w:hAnsiTheme="majorEastAsia" w:hint="eastAsia"/>
          <w:sz w:val="32"/>
          <w:szCs w:val="32"/>
        </w:rPr>
        <w:t>観光庁</w:t>
      </w:r>
      <w:r w:rsidR="00620A8D" w:rsidRPr="00263B20">
        <w:rPr>
          <w:rFonts w:asciiTheme="majorEastAsia" w:eastAsiaTheme="majorEastAsia" w:hAnsiTheme="majorEastAsia" w:hint="eastAsia"/>
          <w:sz w:val="32"/>
          <w:szCs w:val="32"/>
        </w:rPr>
        <w:t>）</w:t>
      </w:r>
    </w:p>
    <w:p w14:paraId="25BA0777" w14:textId="05ABBDF1" w:rsidR="00786468" w:rsidRPr="007458EF" w:rsidRDefault="00263B20" w:rsidP="007B29BF">
      <w:pPr>
        <w:pStyle w:val="a7"/>
        <w:numPr>
          <w:ilvl w:val="0"/>
          <w:numId w:val="9"/>
        </w:numPr>
        <w:snapToGrid w:val="0"/>
        <w:ind w:leftChars="0"/>
        <w:rPr>
          <w:rFonts w:asciiTheme="majorEastAsia" w:eastAsiaTheme="majorEastAsia" w:hAnsiTheme="majorEastAsia"/>
          <w:sz w:val="32"/>
          <w:szCs w:val="32"/>
        </w:rPr>
      </w:pPr>
      <w:r>
        <w:rPr>
          <w:rFonts w:asciiTheme="majorEastAsia" w:eastAsiaTheme="majorEastAsia" w:hAnsiTheme="majorEastAsia" w:hint="eastAsia"/>
          <w:sz w:val="32"/>
          <w:szCs w:val="32"/>
        </w:rPr>
        <w:t>令和２年５月</w:t>
      </w:r>
      <w:r w:rsidR="007B29BF" w:rsidRPr="007458EF">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「男女共用お手洗」「こどもお手洗」など近年の社会情勢の変化を踏まえた９つの案内用図記号を追加する</w:t>
      </w:r>
      <w:r w:rsidR="000E0E25">
        <w:rPr>
          <w:rFonts w:asciiTheme="majorEastAsia" w:eastAsiaTheme="majorEastAsia" w:hAnsiTheme="majorEastAsia" w:hint="eastAsia"/>
          <w:sz w:val="32"/>
          <w:szCs w:val="32"/>
        </w:rPr>
        <w:t>日本産業規格</w:t>
      </w:r>
      <w:r w:rsidR="00786468" w:rsidRPr="007458EF">
        <w:rPr>
          <w:rFonts w:asciiTheme="majorEastAsia" w:eastAsiaTheme="majorEastAsia" w:hAnsiTheme="majorEastAsia" w:hint="eastAsia"/>
          <w:sz w:val="32"/>
          <w:szCs w:val="32"/>
        </w:rPr>
        <w:t>改正を行い、経済産業省のHP等を活用し普及を図</w:t>
      </w:r>
      <w:r>
        <w:rPr>
          <w:rFonts w:asciiTheme="majorEastAsia" w:eastAsiaTheme="majorEastAsia" w:hAnsiTheme="majorEastAsia" w:hint="eastAsia"/>
          <w:sz w:val="32"/>
          <w:szCs w:val="32"/>
        </w:rPr>
        <w:t>る</w:t>
      </w:r>
      <w:r w:rsidR="00786468" w:rsidRPr="007458EF">
        <w:rPr>
          <w:rFonts w:asciiTheme="majorEastAsia" w:eastAsiaTheme="majorEastAsia" w:hAnsiTheme="majorEastAsia" w:hint="eastAsia"/>
          <w:sz w:val="32"/>
          <w:szCs w:val="32"/>
        </w:rPr>
        <w:t>。</w:t>
      </w:r>
      <w:r w:rsidR="007B29BF" w:rsidRPr="007458EF">
        <w:rPr>
          <w:rFonts w:asciiTheme="majorEastAsia" w:eastAsiaTheme="majorEastAsia" w:hAnsiTheme="majorEastAsia" w:hint="eastAsia"/>
          <w:sz w:val="32"/>
          <w:szCs w:val="32"/>
        </w:rPr>
        <w:t>（経済産業省）</w:t>
      </w:r>
    </w:p>
    <w:p w14:paraId="1F023CC5" w14:textId="77777777" w:rsidR="007B29BF" w:rsidRPr="007458EF" w:rsidRDefault="007B29BF" w:rsidP="007B29BF">
      <w:pPr>
        <w:pStyle w:val="a7"/>
        <w:snapToGrid w:val="0"/>
        <w:ind w:leftChars="0" w:left="780"/>
        <w:rPr>
          <w:rFonts w:asciiTheme="majorEastAsia" w:eastAsiaTheme="majorEastAsia" w:hAnsiTheme="majorEastAsia"/>
          <w:sz w:val="32"/>
          <w:szCs w:val="32"/>
        </w:rPr>
      </w:pPr>
    </w:p>
    <w:p w14:paraId="6546A3BB" w14:textId="77777777" w:rsidR="007702A4" w:rsidRPr="007458EF" w:rsidRDefault="007702A4" w:rsidP="007702A4">
      <w:pPr>
        <w:snapToGrid w:val="0"/>
        <w:jc w:val="right"/>
        <w:rPr>
          <w:rFonts w:asciiTheme="majorEastAsia" w:eastAsiaTheme="majorEastAsia" w:hAnsiTheme="majorEastAsia"/>
          <w:sz w:val="32"/>
          <w:szCs w:val="32"/>
        </w:rPr>
      </w:pPr>
      <w:r w:rsidRPr="007458EF">
        <w:rPr>
          <w:rFonts w:asciiTheme="majorEastAsia" w:eastAsiaTheme="majorEastAsia" w:hAnsiTheme="majorEastAsia" w:hint="eastAsia"/>
          <w:sz w:val="32"/>
          <w:szCs w:val="32"/>
        </w:rPr>
        <w:t>以　上</w:t>
      </w:r>
    </w:p>
    <w:sectPr w:rsidR="007702A4" w:rsidRPr="007458EF" w:rsidSect="005653C8">
      <w:footerReference w:type="default" r:id="rId8"/>
      <w:pgSz w:w="11906" w:h="16838" w:code="9"/>
      <w:pgMar w:top="1418" w:right="1134" w:bottom="1418" w:left="1134" w:header="851" w:footer="7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975ED2" w14:textId="77777777" w:rsidR="000D48A1" w:rsidRDefault="000D48A1" w:rsidP="00713B2B">
      <w:r>
        <w:separator/>
      </w:r>
    </w:p>
  </w:endnote>
  <w:endnote w:type="continuationSeparator" w:id="0">
    <w:p w14:paraId="722D0581" w14:textId="77777777" w:rsidR="000D48A1" w:rsidRDefault="000D48A1" w:rsidP="00713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3490329"/>
      <w:docPartObj>
        <w:docPartGallery w:val="Page Numbers (Bottom of Page)"/>
        <w:docPartUnique/>
      </w:docPartObj>
    </w:sdtPr>
    <w:sdtContent>
      <w:p w14:paraId="00A4DC17" w14:textId="0C3405C0" w:rsidR="00821310" w:rsidRDefault="00821310">
        <w:pPr>
          <w:pStyle w:val="a5"/>
          <w:jc w:val="center"/>
        </w:pPr>
        <w:r>
          <w:fldChar w:fldCharType="begin"/>
        </w:r>
        <w:r>
          <w:instrText>PAGE   \* MERGEFORMAT</w:instrText>
        </w:r>
        <w:r>
          <w:fldChar w:fldCharType="separate"/>
        </w:r>
        <w:r w:rsidRPr="00821310">
          <w:rPr>
            <w:noProof/>
            <w:lang w:val="ja-JP"/>
          </w:rPr>
          <w:t>3</w:t>
        </w:r>
        <w:r>
          <w:fldChar w:fldCharType="end"/>
        </w:r>
      </w:p>
    </w:sdtContent>
  </w:sdt>
  <w:p w14:paraId="7E4D4F55" w14:textId="739D7616" w:rsidR="005653C8" w:rsidRDefault="005653C8">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8964BA" w14:textId="77777777" w:rsidR="000D48A1" w:rsidRDefault="000D48A1" w:rsidP="00713B2B">
      <w:r>
        <w:separator/>
      </w:r>
    </w:p>
  </w:footnote>
  <w:footnote w:type="continuationSeparator" w:id="0">
    <w:p w14:paraId="5F6E733F" w14:textId="77777777" w:rsidR="000D48A1" w:rsidRDefault="000D48A1" w:rsidP="00713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41C2C"/>
    <w:multiLevelType w:val="hybridMultilevel"/>
    <w:tmpl w:val="9DF08C26"/>
    <w:lvl w:ilvl="0" w:tplc="AD5C3A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D86C3E"/>
    <w:multiLevelType w:val="hybridMultilevel"/>
    <w:tmpl w:val="D19CE81E"/>
    <w:lvl w:ilvl="0" w:tplc="04090009">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2" w15:restartNumberingAfterBreak="0">
    <w:nsid w:val="203E32E4"/>
    <w:multiLevelType w:val="hybridMultilevel"/>
    <w:tmpl w:val="57D05D24"/>
    <w:lvl w:ilvl="0" w:tplc="CA2231A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87B2B3C"/>
    <w:multiLevelType w:val="hybridMultilevel"/>
    <w:tmpl w:val="E08C1818"/>
    <w:lvl w:ilvl="0" w:tplc="4248313A">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9920662"/>
    <w:multiLevelType w:val="hybridMultilevel"/>
    <w:tmpl w:val="90080FF2"/>
    <w:lvl w:ilvl="0" w:tplc="04090001">
      <w:start w:val="1"/>
      <w:numFmt w:val="bullet"/>
      <w:lvlText w:val=""/>
      <w:lvlJc w:val="left"/>
      <w:pPr>
        <w:ind w:left="420" w:hanging="420"/>
      </w:pPr>
      <w:rPr>
        <w:rFonts w:ascii="Wingdings" w:hAnsi="Wingdings" w:hint="default"/>
      </w:rPr>
    </w:lvl>
    <w:lvl w:ilvl="1" w:tplc="CA2231A0">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FD66D7B"/>
    <w:multiLevelType w:val="hybridMultilevel"/>
    <w:tmpl w:val="EDF80306"/>
    <w:lvl w:ilvl="0" w:tplc="CA2231A0">
      <w:start w:val="1"/>
      <w:numFmt w:val="bullet"/>
      <w:lvlText w:val=""/>
      <w:lvlJc w:val="left"/>
      <w:pPr>
        <w:ind w:left="844" w:hanging="420"/>
      </w:pPr>
      <w:rPr>
        <w:rFonts w:ascii="Wingdings" w:hAnsi="Wingdings" w:hint="default"/>
      </w:rPr>
    </w:lvl>
    <w:lvl w:ilvl="1" w:tplc="CA2231A0">
      <w:start w:val="1"/>
      <w:numFmt w:val="bullet"/>
      <w:lvlText w:val=""/>
      <w:lvlJc w:val="left"/>
      <w:pPr>
        <w:ind w:left="1264" w:hanging="420"/>
      </w:pPr>
      <w:rPr>
        <w:rFonts w:ascii="Wingdings" w:hAnsi="Wingdings" w:hint="default"/>
      </w:rPr>
    </w:lvl>
    <w:lvl w:ilvl="2" w:tplc="0409000D"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B" w:tentative="1">
      <w:start w:val="1"/>
      <w:numFmt w:val="bullet"/>
      <w:lvlText w:val=""/>
      <w:lvlJc w:val="left"/>
      <w:pPr>
        <w:ind w:left="2524" w:hanging="420"/>
      </w:pPr>
      <w:rPr>
        <w:rFonts w:ascii="Wingdings" w:hAnsi="Wingdings" w:hint="default"/>
      </w:rPr>
    </w:lvl>
    <w:lvl w:ilvl="5" w:tplc="0409000D"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B" w:tentative="1">
      <w:start w:val="1"/>
      <w:numFmt w:val="bullet"/>
      <w:lvlText w:val=""/>
      <w:lvlJc w:val="left"/>
      <w:pPr>
        <w:ind w:left="3784" w:hanging="420"/>
      </w:pPr>
      <w:rPr>
        <w:rFonts w:ascii="Wingdings" w:hAnsi="Wingdings" w:hint="default"/>
      </w:rPr>
    </w:lvl>
    <w:lvl w:ilvl="8" w:tplc="0409000D" w:tentative="1">
      <w:start w:val="1"/>
      <w:numFmt w:val="bullet"/>
      <w:lvlText w:val=""/>
      <w:lvlJc w:val="left"/>
      <w:pPr>
        <w:ind w:left="4204" w:hanging="420"/>
      </w:pPr>
      <w:rPr>
        <w:rFonts w:ascii="Wingdings" w:hAnsi="Wingdings" w:hint="default"/>
      </w:rPr>
    </w:lvl>
  </w:abstractNum>
  <w:abstractNum w:abstractNumId="6" w15:restartNumberingAfterBreak="0">
    <w:nsid w:val="592C35FE"/>
    <w:multiLevelType w:val="hybridMultilevel"/>
    <w:tmpl w:val="76C4DB9A"/>
    <w:lvl w:ilvl="0" w:tplc="01F08F50">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9EA387E"/>
    <w:multiLevelType w:val="hybridMultilevel"/>
    <w:tmpl w:val="19624494"/>
    <w:lvl w:ilvl="0" w:tplc="CA2231A0">
      <w:start w:val="1"/>
      <w:numFmt w:val="bullet"/>
      <w:lvlText w:val=""/>
      <w:lvlJc w:val="left"/>
      <w:pPr>
        <w:ind w:left="1260" w:hanging="420"/>
      </w:pPr>
      <w:rPr>
        <w:rFonts w:ascii="Wingdings" w:hAnsi="Wingdings" w:hint="default"/>
      </w:rPr>
    </w:lvl>
    <w:lvl w:ilvl="1" w:tplc="26168172">
      <w:numFmt w:val="bullet"/>
      <w:lvlText w:val="・"/>
      <w:lvlJc w:val="left"/>
      <w:pPr>
        <w:ind w:left="1920" w:hanging="660"/>
      </w:pPr>
      <w:rPr>
        <w:rFonts w:ascii="ＭＳ ゴシック" w:eastAsia="ＭＳ ゴシック" w:hAnsi="ＭＳ ゴシック" w:cstheme="minorBidi" w:hint="eastAsia"/>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 w15:restartNumberingAfterBreak="0">
    <w:nsid w:val="5F8B30DA"/>
    <w:multiLevelType w:val="hybridMultilevel"/>
    <w:tmpl w:val="92CE6CA6"/>
    <w:lvl w:ilvl="0" w:tplc="011027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4D367D"/>
    <w:multiLevelType w:val="hybridMultilevel"/>
    <w:tmpl w:val="5524B706"/>
    <w:lvl w:ilvl="0" w:tplc="CA2231A0">
      <w:start w:val="1"/>
      <w:numFmt w:val="bullet"/>
      <w:lvlText w:val=""/>
      <w:lvlJc w:val="left"/>
      <w:pPr>
        <w:ind w:left="900" w:hanging="420"/>
      </w:pPr>
      <w:rPr>
        <w:rFonts w:ascii="Wingdings" w:hAnsi="Wingdings" w:hint="default"/>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77FF3BFD"/>
    <w:multiLevelType w:val="hybridMultilevel"/>
    <w:tmpl w:val="F9F2569E"/>
    <w:lvl w:ilvl="0" w:tplc="CA2231A0">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num w:numId="1">
    <w:abstractNumId w:val="1"/>
  </w:num>
  <w:num w:numId="2">
    <w:abstractNumId w:val="4"/>
  </w:num>
  <w:num w:numId="3">
    <w:abstractNumId w:val="7"/>
  </w:num>
  <w:num w:numId="4">
    <w:abstractNumId w:val="5"/>
  </w:num>
  <w:num w:numId="5">
    <w:abstractNumId w:val="2"/>
  </w:num>
  <w:num w:numId="6">
    <w:abstractNumId w:val="8"/>
  </w:num>
  <w:num w:numId="7">
    <w:abstractNumId w:val="9"/>
  </w:num>
  <w:num w:numId="8">
    <w:abstractNumId w:val="3"/>
  </w:num>
  <w:num w:numId="9">
    <w:abstractNumId w:val="10"/>
  </w:num>
  <w:num w:numId="10">
    <w:abstractNumId w:val="0"/>
  </w:num>
  <w:num w:numId="11">
    <w:abstractNumId w:val="6"/>
  </w:num>
  <w:num w:numId="12">
    <w:abstractNumId w:val="7"/>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4DA"/>
    <w:rsid w:val="00044D16"/>
    <w:rsid w:val="00054A04"/>
    <w:rsid w:val="000636C7"/>
    <w:rsid w:val="000C1929"/>
    <w:rsid w:val="000D02DE"/>
    <w:rsid w:val="000D29D8"/>
    <w:rsid w:val="000D48A1"/>
    <w:rsid w:val="000D509B"/>
    <w:rsid w:val="000E0E25"/>
    <w:rsid w:val="00120BA8"/>
    <w:rsid w:val="0016108A"/>
    <w:rsid w:val="001618B4"/>
    <w:rsid w:val="001814BB"/>
    <w:rsid w:val="001A344B"/>
    <w:rsid w:val="001B3CC5"/>
    <w:rsid w:val="001C25F3"/>
    <w:rsid w:val="001D19B6"/>
    <w:rsid w:val="001D27F3"/>
    <w:rsid w:val="001D2E8F"/>
    <w:rsid w:val="001D53B2"/>
    <w:rsid w:val="001F7446"/>
    <w:rsid w:val="002271A2"/>
    <w:rsid w:val="00236729"/>
    <w:rsid w:val="00263B20"/>
    <w:rsid w:val="002B0EA9"/>
    <w:rsid w:val="002B2C64"/>
    <w:rsid w:val="002D3325"/>
    <w:rsid w:val="002E28E5"/>
    <w:rsid w:val="003159FA"/>
    <w:rsid w:val="0032659F"/>
    <w:rsid w:val="003315FB"/>
    <w:rsid w:val="00341178"/>
    <w:rsid w:val="003500EA"/>
    <w:rsid w:val="003644ED"/>
    <w:rsid w:val="00370BC2"/>
    <w:rsid w:val="00396B79"/>
    <w:rsid w:val="003B49AC"/>
    <w:rsid w:val="003C3B75"/>
    <w:rsid w:val="003E5C87"/>
    <w:rsid w:val="003F7AA2"/>
    <w:rsid w:val="00403C55"/>
    <w:rsid w:val="00405597"/>
    <w:rsid w:val="00422A0F"/>
    <w:rsid w:val="00433C8B"/>
    <w:rsid w:val="00434488"/>
    <w:rsid w:val="00447274"/>
    <w:rsid w:val="00462859"/>
    <w:rsid w:val="00480A09"/>
    <w:rsid w:val="004B450A"/>
    <w:rsid w:val="004C05D4"/>
    <w:rsid w:val="004E57F8"/>
    <w:rsid w:val="005328D2"/>
    <w:rsid w:val="005653C8"/>
    <w:rsid w:val="00605FAA"/>
    <w:rsid w:val="00617248"/>
    <w:rsid w:val="00620A8D"/>
    <w:rsid w:val="00626CE0"/>
    <w:rsid w:val="00632A11"/>
    <w:rsid w:val="006706C9"/>
    <w:rsid w:val="0067094D"/>
    <w:rsid w:val="00713B2B"/>
    <w:rsid w:val="00720868"/>
    <w:rsid w:val="007444ED"/>
    <w:rsid w:val="00744A83"/>
    <w:rsid w:val="007458EF"/>
    <w:rsid w:val="007702A4"/>
    <w:rsid w:val="00776AF4"/>
    <w:rsid w:val="00786468"/>
    <w:rsid w:val="007A5CE1"/>
    <w:rsid w:val="007B29BF"/>
    <w:rsid w:val="007D1643"/>
    <w:rsid w:val="00802F2B"/>
    <w:rsid w:val="00821310"/>
    <w:rsid w:val="0084589E"/>
    <w:rsid w:val="00854FDB"/>
    <w:rsid w:val="00885EBF"/>
    <w:rsid w:val="00887301"/>
    <w:rsid w:val="008A448E"/>
    <w:rsid w:val="008A50D8"/>
    <w:rsid w:val="008E02F7"/>
    <w:rsid w:val="008E6612"/>
    <w:rsid w:val="009134DA"/>
    <w:rsid w:val="00931522"/>
    <w:rsid w:val="00952DC3"/>
    <w:rsid w:val="0096634D"/>
    <w:rsid w:val="00967E28"/>
    <w:rsid w:val="009707D2"/>
    <w:rsid w:val="009818EC"/>
    <w:rsid w:val="0098326B"/>
    <w:rsid w:val="009B5285"/>
    <w:rsid w:val="009D1C66"/>
    <w:rsid w:val="009E5FB2"/>
    <w:rsid w:val="00A01C10"/>
    <w:rsid w:val="00A01CD5"/>
    <w:rsid w:val="00A24779"/>
    <w:rsid w:val="00A31B27"/>
    <w:rsid w:val="00A6153A"/>
    <w:rsid w:val="00A70F80"/>
    <w:rsid w:val="00A8507D"/>
    <w:rsid w:val="00AB3FCA"/>
    <w:rsid w:val="00AD76CB"/>
    <w:rsid w:val="00AE5C85"/>
    <w:rsid w:val="00B20F2C"/>
    <w:rsid w:val="00B4766D"/>
    <w:rsid w:val="00B5648A"/>
    <w:rsid w:val="00B57EB8"/>
    <w:rsid w:val="00BB2BBD"/>
    <w:rsid w:val="00C06E89"/>
    <w:rsid w:val="00CD3289"/>
    <w:rsid w:val="00CE709B"/>
    <w:rsid w:val="00D534C5"/>
    <w:rsid w:val="00D54279"/>
    <w:rsid w:val="00D65CD5"/>
    <w:rsid w:val="00D71940"/>
    <w:rsid w:val="00D921C1"/>
    <w:rsid w:val="00DF1B9B"/>
    <w:rsid w:val="00E032D6"/>
    <w:rsid w:val="00E132D4"/>
    <w:rsid w:val="00E720B9"/>
    <w:rsid w:val="00EC6319"/>
    <w:rsid w:val="00EF3AA6"/>
    <w:rsid w:val="00F53B46"/>
    <w:rsid w:val="00FA3DE2"/>
    <w:rsid w:val="00FA5AF7"/>
    <w:rsid w:val="00FC2130"/>
    <w:rsid w:val="00FC46D3"/>
    <w:rsid w:val="00FF7A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26FC878"/>
  <w15:chartTrackingRefBased/>
  <w15:docId w15:val="{84FBD40E-25A9-44FA-BE4C-14A54120F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3B2B"/>
    <w:pPr>
      <w:tabs>
        <w:tab w:val="center" w:pos="4252"/>
        <w:tab w:val="right" w:pos="8504"/>
      </w:tabs>
      <w:snapToGrid w:val="0"/>
    </w:pPr>
  </w:style>
  <w:style w:type="character" w:customStyle="1" w:styleId="a4">
    <w:name w:val="ヘッダー (文字)"/>
    <w:basedOn w:val="a0"/>
    <w:link w:val="a3"/>
    <w:uiPriority w:val="99"/>
    <w:rsid w:val="00713B2B"/>
  </w:style>
  <w:style w:type="paragraph" w:styleId="a5">
    <w:name w:val="footer"/>
    <w:basedOn w:val="a"/>
    <w:link w:val="a6"/>
    <w:uiPriority w:val="99"/>
    <w:unhideWhenUsed/>
    <w:rsid w:val="00713B2B"/>
    <w:pPr>
      <w:tabs>
        <w:tab w:val="center" w:pos="4252"/>
        <w:tab w:val="right" w:pos="8504"/>
      </w:tabs>
      <w:snapToGrid w:val="0"/>
    </w:pPr>
  </w:style>
  <w:style w:type="character" w:customStyle="1" w:styleId="a6">
    <w:name w:val="フッター (文字)"/>
    <w:basedOn w:val="a0"/>
    <w:link w:val="a5"/>
    <w:uiPriority w:val="99"/>
    <w:rsid w:val="00713B2B"/>
  </w:style>
  <w:style w:type="paragraph" w:styleId="a7">
    <w:name w:val="List Paragraph"/>
    <w:basedOn w:val="a"/>
    <w:uiPriority w:val="34"/>
    <w:qFormat/>
    <w:rsid w:val="00EC6319"/>
    <w:pPr>
      <w:ind w:leftChars="400" w:left="840"/>
    </w:pPr>
  </w:style>
  <w:style w:type="paragraph" w:styleId="a8">
    <w:name w:val="Balloon Text"/>
    <w:basedOn w:val="a"/>
    <w:link w:val="a9"/>
    <w:uiPriority w:val="99"/>
    <w:semiHidden/>
    <w:unhideWhenUsed/>
    <w:rsid w:val="0088730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87301"/>
    <w:rPr>
      <w:rFonts w:asciiTheme="majorHAnsi" w:eastAsiaTheme="majorEastAsia" w:hAnsiTheme="majorHAnsi" w:cstheme="majorBidi"/>
      <w:sz w:val="18"/>
      <w:szCs w:val="18"/>
    </w:rPr>
  </w:style>
  <w:style w:type="character" w:styleId="aa">
    <w:name w:val="annotation reference"/>
    <w:basedOn w:val="a0"/>
    <w:uiPriority w:val="99"/>
    <w:semiHidden/>
    <w:unhideWhenUsed/>
    <w:rsid w:val="00A01CD5"/>
    <w:rPr>
      <w:sz w:val="18"/>
      <w:szCs w:val="18"/>
    </w:rPr>
  </w:style>
  <w:style w:type="paragraph" w:styleId="ab">
    <w:name w:val="annotation text"/>
    <w:basedOn w:val="a"/>
    <w:link w:val="ac"/>
    <w:uiPriority w:val="99"/>
    <w:semiHidden/>
    <w:unhideWhenUsed/>
    <w:rsid w:val="00A01CD5"/>
    <w:pPr>
      <w:jc w:val="left"/>
    </w:pPr>
  </w:style>
  <w:style w:type="character" w:customStyle="1" w:styleId="ac">
    <w:name w:val="コメント文字列 (文字)"/>
    <w:basedOn w:val="a0"/>
    <w:link w:val="ab"/>
    <w:uiPriority w:val="99"/>
    <w:semiHidden/>
    <w:rsid w:val="00A01CD5"/>
  </w:style>
  <w:style w:type="paragraph" w:styleId="ad">
    <w:name w:val="annotation subject"/>
    <w:basedOn w:val="ab"/>
    <w:next w:val="ab"/>
    <w:link w:val="ae"/>
    <w:uiPriority w:val="99"/>
    <w:semiHidden/>
    <w:unhideWhenUsed/>
    <w:rsid w:val="00A01CD5"/>
    <w:rPr>
      <w:b/>
      <w:bCs/>
    </w:rPr>
  </w:style>
  <w:style w:type="character" w:customStyle="1" w:styleId="ae">
    <w:name w:val="コメント内容 (文字)"/>
    <w:basedOn w:val="ac"/>
    <w:link w:val="ad"/>
    <w:uiPriority w:val="99"/>
    <w:semiHidden/>
    <w:rsid w:val="00A01CD5"/>
    <w:rPr>
      <w:b/>
      <w:bCs/>
    </w:rPr>
  </w:style>
  <w:style w:type="paragraph" w:styleId="af">
    <w:name w:val="Revision"/>
    <w:hidden/>
    <w:uiPriority w:val="99"/>
    <w:semiHidden/>
    <w:rsid w:val="002271A2"/>
  </w:style>
  <w:style w:type="character" w:customStyle="1" w:styleId="st">
    <w:name w:val="st"/>
    <w:basedOn w:val="a0"/>
    <w:rsid w:val="00BB2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9912989">
      <w:bodyDiv w:val="1"/>
      <w:marLeft w:val="0"/>
      <w:marRight w:val="0"/>
      <w:marTop w:val="0"/>
      <w:marBottom w:val="0"/>
      <w:divBdr>
        <w:top w:val="none" w:sz="0" w:space="0" w:color="auto"/>
        <w:left w:val="none" w:sz="0" w:space="0" w:color="auto"/>
        <w:bottom w:val="none" w:sz="0" w:space="0" w:color="auto"/>
        <w:right w:val="none" w:sz="0" w:space="0" w:color="auto"/>
      </w:divBdr>
    </w:div>
    <w:div w:id="1701084638">
      <w:bodyDiv w:val="1"/>
      <w:marLeft w:val="0"/>
      <w:marRight w:val="0"/>
      <w:marTop w:val="0"/>
      <w:marBottom w:val="0"/>
      <w:divBdr>
        <w:top w:val="none" w:sz="0" w:space="0" w:color="auto"/>
        <w:left w:val="none" w:sz="0" w:space="0" w:color="auto"/>
        <w:bottom w:val="none" w:sz="0" w:space="0" w:color="auto"/>
        <w:right w:val="none" w:sz="0" w:space="0" w:color="auto"/>
      </w:divBdr>
    </w:div>
    <w:div w:id="180561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B1F8F-6C64-47B0-A361-825491A26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TotalTime>
  <Pages>3</Pages>
  <Words>278</Words>
  <Characters>1588</Characters>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2021-03-16T00:17:00Z</cp:lastPrinted>
  <dcterms:created xsi:type="dcterms:W3CDTF">2019-03-18T12:51:00Z</dcterms:created>
  <dcterms:modified xsi:type="dcterms:W3CDTF">2021-03-16T22:52:00Z</dcterms:modified>
</cp:coreProperties>
</file>