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6CB0" w:rsidRDefault="00746CB0">
      <w:pPr>
        <w:rPr>
          <w:rFonts w:ascii="ＭＳ 明朝" w:eastAsia="ＭＳ 明朝" w:hAnsi="ＭＳ 明朝"/>
          <w:sz w:val="36"/>
          <w:szCs w:val="36"/>
        </w:rPr>
      </w:pPr>
    </w:p>
    <w:p w:rsidR="00746CB0" w:rsidRPr="00BC1F85" w:rsidRDefault="00746CB0" w:rsidP="00746CB0">
      <w:pPr>
        <w:jc w:val="center"/>
        <w:rPr>
          <w:rFonts w:ascii="ＭＳ ゴシック" w:eastAsia="ＭＳ ゴシック" w:hAnsi="ＭＳ ゴシック"/>
          <w:b/>
          <w:sz w:val="40"/>
          <w:szCs w:val="40"/>
        </w:rPr>
      </w:pPr>
      <w:r w:rsidRPr="00BC1F85">
        <w:rPr>
          <w:rFonts w:ascii="ＭＳ ゴシック" w:eastAsia="ＭＳ ゴシック" w:hAnsi="ＭＳ ゴシック" w:hint="eastAsia"/>
          <w:b/>
          <w:sz w:val="40"/>
          <w:szCs w:val="40"/>
        </w:rPr>
        <w:t>ユニバーサルデザイン</w:t>
      </w:r>
      <w:r w:rsidRPr="00BC1F85">
        <w:rPr>
          <w:rFonts w:ascii="ＭＳ ゴシック" w:eastAsia="ＭＳ ゴシック" w:hAnsi="ＭＳ ゴシック"/>
          <w:b/>
          <w:sz w:val="40"/>
          <w:szCs w:val="40"/>
        </w:rPr>
        <w:t>2020行動計画の</w:t>
      </w:r>
    </w:p>
    <w:p w:rsidR="00AB01AA" w:rsidRPr="00BC1F85" w:rsidRDefault="008B7437" w:rsidP="00746CB0">
      <w:pPr>
        <w:jc w:val="center"/>
        <w:rPr>
          <w:rFonts w:ascii="ＭＳ ゴシック" w:eastAsia="ＭＳ ゴシック" w:hAnsi="ＭＳ ゴシック"/>
          <w:b/>
          <w:sz w:val="40"/>
          <w:szCs w:val="40"/>
        </w:rPr>
      </w:pPr>
      <w:r>
        <w:rPr>
          <w:rFonts w:ascii="ＭＳ ゴシック" w:eastAsia="ＭＳ ゴシック" w:hAnsi="ＭＳ ゴシック" w:hint="eastAsia"/>
          <w:b/>
          <w:sz w:val="40"/>
          <w:szCs w:val="40"/>
        </w:rPr>
        <w:t>一部</w:t>
      </w:r>
      <w:r w:rsidR="00746CB0" w:rsidRPr="00BC1F85">
        <w:rPr>
          <w:rFonts w:ascii="ＭＳ ゴシック" w:eastAsia="ＭＳ ゴシック" w:hAnsi="ＭＳ ゴシック"/>
          <w:b/>
          <w:sz w:val="40"/>
          <w:szCs w:val="40"/>
        </w:rPr>
        <w:t>改正について</w:t>
      </w:r>
      <w:r w:rsidR="00BC1F85">
        <w:rPr>
          <w:rFonts w:ascii="ＭＳ ゴシック" w:eastAsia="ＭＳ ゴシック" w:hAnsi="ＭＳ ゴシック" w:hint="eastAsia"/>
          <w:b/>
          <w:sz w:val="40"/>
          <w:szCs w:val="40"/>
        </w:rPr>
        <w:t>【</w:t>
      </w:r>
      <w:r w:rsidR="00BC1F85">
        <w:rPr>
          <w:rFonts w:ascii="ＭＳ ゴシック" w:eastAsia="ＭＳ ゴシック" w:hAnsi="ＭＳ ゴシック"/>
          <w:b/>
          <w:sz w:val="40"/>
          <w:szCs w:val="40"/>
        </w:rPr>
        <w:t>報告】</w:t>
      </w:r>
    </w:p>
    <w:p w:rsidR="00746CB0" w:rsidRPr="00BC1F85" w:rsidRDefault="00746CB0" w:rsidP="00746CB0">
      <w:pPr>
        <w:jc w:val="center"/>
        <w:rPr>
          <w:rFonts w:ascii="ＭＳ ゴシック" w:eastAsia="ＭＳ ゴシック" w:hAnsi="ＭＳ ゴシック"/>
          <w:b/>
          <w:sz w:val="40"/>
          <w:szCs w:val="40"/>
        </w:rPr>
      </w:pPr>
    </w:p>
    <w:p w:rsidR="00BC1F85" w:rsidRDefault="00BC1F85" w:rsidP="00746CB0">
      <w:pPr>
        <w:jc w:val="left"/>
        <w:rPr>
          <w:rFonts w:ascii="ＭＳ ゴシック" w:eastAsia="ＭＳ ゴシック" w:hAnsi="ＭＳ ゴシック"/>
          <w:sz w:val="28"/>
          <w:szCs w:val="28"/>
        </w:rPr>
      </w:pPr>
      <w:r>
        <w:rPr>
          <w:rFonts w:ascii="ＭＳ ゴシック" w:eastAsia="ＭＳ ゴシック" w:hAnsi="ＭＳ ゴシック" w:hint="eastAsia"/>
          <w:sz w:val="28"/>
          <w:szCs w:val="28"/>
        </w:rPr>
        <w:t>〇</w:t>
      </w:r>
      <w:r>
        <w:rPr>
          <w:rFonts w:ascii="ＭＳ ゴシック" w:eastAsia="ＭＳ ゴシック" w:hAnsi="ＭＳ ゴシック"/>
          <w:sz w:val="28"/>
          <w:szCs w:val="28"/>
        </w:rPr>
        <w:t xml:space="preserve">　令和２年１２月２２日に</w:t>
      </w:r>
      <w:r>
        <w:rPr>
          <w:rFonts w:ascii="ＭＳ ゴシック" w:eastAsia="ＭＳ ゴシック" w:hAnsi="ＭＳ ゴシック" w:hint="eastAsia"/>
          <w:sz w:val="28"/>
          <w:szCs w:val="28"/>
        </w:rPr>
        <w:t>ユニバーサルデザイン2020</w:t>
      </w:r>
      <w:r>
        <w:rPr>
          <w:rFonts w:ascii="ＭＳ ゴシック" w:eastAsia="ＭＳ ゴシック" w:hAnsi="ＭＳ ゴシック"/>
          <w:sz w:val="28"/>
          <w:szCs w:val="28"/>
        </w:rPr>
        <w:t>関係閣僚</w:t>
      </w:r>
    </w:p>
    <w:p w:rsidR="008B7437" w:rsidRDefault="00BC1F85" w:rsidP="008B7437">
      <w:pPr>
        <w:ind w:firstLineChars="200" w:firstLine="560"/>
        <w:jc w:val="left"/>
        <w:rPr>
          <w:rFonts w:ascii="ＭＳ ゴシック" w:eastAsia="ＭＳ ゴシック" w:hAnsi="ＭＳ ゴシック"/>
          <w:sz w:val="28"/>
          <w:szCs w:val="28"/>
        </w:rPr>
      </w:pPr>
      <w:r>
        <w:rPr>
          <w:rFonts w:ascii="ＭＳ ゴシック" w:eastAsia="ＭＳ ゴシック" w:hAnsi="ＭＳ ゴシック"/>
          <w:sz w:val="28"/>
          <w:szCs w:val="28"/>
        </w:rPr>
        <w:t>会議（</w:t>
      </w:r>
      <w:r>
        <w:rPr>
          <w:rFonts w:ascii="ＭＳ ゴシック" w:eastAsia="ＭＳ ゴシック" w:hAnsi="ＭＳ ゴシック" w:hint="eastAsia"/>
          <w:sz w:val="28"/>
          <w:szCs w:val="28"/>
        </w:rPr>
        <w:t>第</w:t>
      </w:r>
      <w:r>
        <w:rPr>
          <w:rFonts w:ascii="ＭＳ ゴシック" w:eastAsia="ＭＳ ゴシック" w:hAnsi="ＭＳ ゴシック"/>
          <w:sz w:val="28"/>
          <w:szCs w:val="28"/>
        </w:rPr>
        <w:t>４回）を持ち回りで開催</w:t>
      </w:r>
      <w:r w:rsidR="008B7437">
        <w:rPr>
          <w:rFonts w:ascii="ＭＳ ゴシック" w:eastAsia="ＭＳ ゴシック" w:hAnsi="ＭＳ ゴシック" w:hint="eastAsia"/>
          <w:sz w:val="28"/>
          <w:szCs w:val="28"/>
        </w:rPr>
        <w:t>し、「</w:t>
      </w:r>
      <w:r>
        <w:rPr>
          <w:rFonts w:ascii="ＭＳ ゴシック" w:eastAsia="ＭＳ ゴシック" w:hAnsi="ＭＳ ゴシック"/>
          <w:sz w:val="28"/>
          <w:szCs w:val="28"/>
        </w:rPr>
        <w:t>ユニバーサルデザイン</w:t>
      </w:r>
    </w:p>
    <w:p w:rsidR="00BC1F85" w:rsidRDefault="00BC1F85" w:rsidP="00BC1F85">
      <w:pPr>
        <w:ind w:firstLineChars="200" w:firstLine="560"/>
        <w:jc w:val="left"/>
        <w:rPr>
          <w:rFonts w:ascii="ＭＳ ゴシック" w:eastAsia="ＭＳ ゴシック" w:hAnsi="ＭＳ ゴシック"/>
          <w:sz w:val="28"/>
          <w:szCs w:val="28"/>
        </w:rPr>
      </w:pPr>
      <w:r>
        <w:rPr>
          <w:rFonts w:ascii="ＭＳ ゴシック" w:eastAsia="ＭＳ ゴシック" w:hAnsi="ＭＳ ゴシック" w:hint="eastAsia"/>
          <w:sz w:val="28"/>
          <w:szCs w:val="28"/>
        </w:rPr>
        <w:t>2020</w:t>
      </w:r>
      <w:r>
        <w:rPr>
          <w:rFonts w:ascii="ＭＳ ゴシック" w:eastAsia="ＭＳ ゴシック" w:hAnsi="ＭＳ ゴシック"/>
          <w:sz w:val="28"/>
          <w:szCs w:val="28"/>
        </w:rPr>
        <w:t>行動計画</w:t>
      </w:r>
      <w:r w:rsidR="008B7437">
        <w:rPr>
          <w:rFonts w:ascii="ＭＳ ゴシック" w:eastAsia="ＭＳ ゴシック" w:hAnsi="ＭＳ ゴシック" w:hint="eastAsia"/>
          <w:sz w:val="28"/>
          <w:szCs w:val="28"/>
        </w:rPr>
        <w:t>」</w:t>
      </w:r>
      <w:r>
        <w:rPr>
          <w:rFonts w:ascii="ＭＳ ゴシック" w:eastAsia="ＭＳ ゴシック" w:hAnsi="ＭＳ ゴシック"/>
          <w:sz w:val="28"/>
          <w:szCs w:val="28"/>
        </w:rPr>
        <w:t>の一部改正</w:t>
      </w:r>
      <w:r w:rsidR="008B7437">
        <w:rPr>
          <w:rFonts w:ascii="ＭＳ ゴシック" w:eastAsia="ＭＳ ゴシック" w:hAnsi="ＭＳ ゴシック" w:hint="eastAsia"/>
          <w:sz w:val="28"/>
          <w:szCs w:val="28"/>
        </w:rPr>
        <w:t>を決定</w:t>
      </w:r>
      <w:r>
        <w:rPr>
          <w:rFonts w:ascii="ＭＳ ゴシック" w:eastAsia="ＭＳ ゴシック" w:hAnsi="ＭＳ ゴシック" w:hint="eastAsia"/>
          <w:sz w:val="28"/>
          <w:szCs w:val="28"/>
        </w:rPr>
        <w:t>。</w:t>
      </w:r>
    </w:p>
    <w:p w:rsidR="00BC1F85" w:rsidRDefault="00BC1F85" w:rsidP="00BC1F85">
      <w:pPr>
        <w:jc w:val="left"/>
        <w:rPr>
          <w:rFonts w:ascii="ＭＳ ゴシック" w:eastAsia="ＭＳ ゴシック" w:hAnsi="ＭＳ ゴシック"/>
          <w:sz w:val="28"/>
          <w:szCs w:val="28"/>
        </w:rPr>
      </w:pPr>
    </w:p>
    <w:p w:rsidR="008B7437" w:rsidRDefault="00BC1F85" w:rsidP="00BC1F85">
      <w:pPr>
        <w:jc w:val="left"/>
        <w:rPr>
          <w:rFonts w:ascii="ＭＳ ゴシック" w:eastAsia="ＭＳ ゴシック" w:hAnsi="ＭＳ ゴシック"/>
          <w:sz w:val="28"/>
          <w:szCs w:val="28"/>
        </w:rPr>
      </w:pPr>
      <w:r>
        <w:rPr>
          <w:rFonts w:ascii="ＭＳ ゴシック" w:eastAsia="ＭＳ ゴシック" w:hAnsi="ＭＳ ゴシック" w:hint="eastAsia"/>
          <w:sz w:val="28"/>
          <w:szCs w:val="28"/>
        </w:rPr>
        <w:t>〇</w:t>
      </w:r>
      <w:r>
        <w:rPr>
          <w:rFonts w:ascii="ＭＳ ゴシック" w:eastAsia="ＭＳ ゴシック" w:hAnsi="ＭＳ ゴシック"/>
          <w:sz w:val="28"/>
          <w:szCs w:val="28"/>
        </w:rPr>
        <w:t xml:space="preserve">　改正内容は、</w:t>
      </w:r>
      <w:r w:rsidR="008B7437">
        <w:rPr>
          <w:rFonts w:ascii="ＭＳ ゴシック" w:eastAsia="ＭＳ ゴシック" w:hAnsi="ＭＳ ゴシック" w:hint="eastAsia"/>
          <w:sz w:val="28"/>
          <w:szCs w:val="28"/>
        </w:rPr>
        <w:t>大会の1年延期に伴い、ユニバーサルデザイン</w:t>
      </w:r>
    </w:p>
    <w:p w:rsidR="008B7437" w:rsidRDefault="008B7437" w:rsidP="00BC1F85">
      <w:pPr>
        <w:ind w:firstLineChars="200" w:firstLine="560"/>
        <w:jc w:val="left"/>
        <w:rPr>
          <w:rFonts w:ascii="ＭＳ ゴシック" w:eastAsia="ＭＳ ゴシック" w:hAnsi="ＭＳ ゴシック"/>
          <w:sz w:val="28"/>
          <w:szCs w:val="28"/>
        </w:rPr>
      </w:pPr>
      <w:r>
        <w:rPr>
          <w:rFonts w:ascii="ＭＳ ゴシック" w:eastAsia="ＭＳ ゴシック" w:hAnsi="ＭＳ ゴシック" w:hint="eastAsia"/>
          <w:sz w:val="28"/>
          <w:szCs w:val="28"/>
        </w:rPr>
        <w:t>2020評価会議の設置期限を1年延長（2020年→2021年）する</w:t>
      </w:r>
    </w:p>
    <w:p w:rsidR="00F82A42" w:rsidRDefault="008B7437" w:rsidP="008B7437">
      <w:pPr>
        <w:ind w:firstLineChars="200" w:firstLine="560"/>
        <w:jc w:val="left"/>
        <w:rPr>
          <w:rFonts w:ascii="ＭＳ ゴシック" w:eastAsia="ＭＳ ゴシック" w:hAnsi="ＭＳ ゴシック"/>
          <w:sz w:val="28"/>
          <w:szCs w:val="28"/>
        </w:rPr>
      </w:pPr>
      <w:r>
        <w:rPr>
          <w:rFonts w:ascii="ＭＳ ゴシック" w:eastAsia="ＭＳ ゴシック" w:hAnsi="ＭＳ ゴシック" w:hint="eastAsia"/>
          <w:sz w:val="28"/>
          <w:szCs w:val="28"/>
        </w:rPr>
        <w:t>もの。</w:t>
      </w:r>
      <w:r w:rsidR="00BC1F85">
        <w:rPr>
          <w:rFonts w:ascii="ＭＳ ゴシック" w:eastAsia="ＭＳ ゴシック" w:hAnsi="ＭＳ ゴシック"/>
          <w:sz w:val="28"/>
          <w:szCs w:val="28"/>
        </w:rPr>
        <w:t>（詳細は別紙参照）</w:t>
      </w:r>
      <w:r w:rsidR="00F82A42">
        <w:rPr>
          <w:rFonts w:ascii="ＭＳ ゴシック" w:eastAsia="ＭＳ ゴシック" w:hAnsi="ＭＳ ゴシック"/>
          <w:sz w:val="28"/>
          <w:szCs w:val="28"/>
        </w:rPr>
        <w:br w:type="page"/>
      </w:r>
    </w:p>
    <w:p w:rsidR="00F82A42" w:rsidRPr="00C579D6" w:rsidRDefault="00F82A42" w:rsidP="00F82A42">
      <w:pPr>
        <w:spacing w:line="360" w:lineRule="exact"/>
        <w:jc w:val="center"/>
        <w:rPr>
          <w:rFonts w:asciiTheme="majorEastAsia" w:eastAsiaTheme="majorEastAsia" w:hAnsiTheme="majorEastAsia"/>
          <w:sz w:val="24"/>
        </w:rPr>
      </w:pPr>
      <w:r>
        <w:rPr>
          <w:rFonts w:asciiTheme="majorEastAsia" w:eastAsiaTheme="majorEastAsia" w:hAnsiTheme="majorEastAsia" w:hint="eastAsia"/>
          <w:noProof/>
          <w:sz w:val="24"/>
        </w:rPr>
        <w:lastRenderedPageBreak/>
        <mc:AlternateContent>
          <mc:Choice Requires="wps">
            <w:drawing>
              <wp:anchor distT="0" distB="0" distL="114300" distR="114300" simplePos="0" relativeHeight="251659264" behindDoc="0" locked="0" layoutInCell="1" allowOverlap="1" wp14:anchorId="0306909C" wp14:editId="2DE663A0">
                <wp:simplePos x="0" y="0"/>
                <wp:positionH relativeFrom="column">
                  <wp:posOffset>8278677</wp:posOffset>
                </wp:positionH>
                <wp:positionV relativeFrom="paragraph">
                  <wp:posOffset>-113047</wp:posOffset>
                </wp:positionV>
                <wp:extent cx="914400" cy="380011"/>
                <wp:effectExtent l="0" t="0" r="19685" b="20320"/>
                <wp:wrapNone/>
                <wp:docPr id="1" name="テキスト ボックス 1"/>
                <wp:cNvGraphicFramePr/>
                <a:graphic xmlns:a="http://schemas.openxmlformats.org/drawingml/2006/main">
                  <a:graphicData uri="http://schemas.microsoft.com/office/word/2010/wordprocessingShape">
                    <wps:wsp>
                      <wps:cNvSpPr txBox="1"/>
                      <wps:spPr>
                        <a:xfrm>
                          <a:off x="0" y="0"/>
                          <a:ext cx="914400" cy="380011"/>
                        </a:xfrm>
                        <a:prstGeom prst="rect">
                          <a:avLst/>
                        </a:prstGeom>
                        <a:solidFill>
                          <a:sysClr val="window" lastClr="FFFFFF"/>
                        </a:solidFill>
                        <a:ln w="6350">
                          <a:solidFill>
                            <a:prstClr val="black"/>
                          </a:solidFill>
                        </a:ln>
                      </wps:spPr>
                      <wps:txbx>
                        <w:txbxContent>
                          <w:p w:rsidR="00F82A42" w:rsidRPr="00EE30DB" w:rsidRDefault="00F82A42" w:rsidP="00F82A42">
                            <w:pPr>
                              <w:rPr>
                                <w:sz w:val="24"/>
                              </w:rPr>
                            </w:pPr>
                            <w:r>
                              <w:rPr>
                                <w:rFonts w:hint="eastAsia"/>
                                <w:sz w:val="24"/>
                              </w:rPr>
                              <w:t>別紙</w:t>
                            </w:r>
                          </w:p>
                        </w:txbxContent>
                      </wps:txbx>
                      <wps:bodyPr rot="0" spcFirstLastPara="0" vertOverflow="overflow" horzOverflow="overflow" vert="horz" wrap="none" lIns="91440" tIns="0" rIns="9144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306909C" id="_x0000_t202" coordsize="21600,21600" o:spt="202" path="m,l,21600r21600,l21600,xe">
                <v:stroke joinstyle="miter"/>
                <v:path gradientshapeok="t" o:connecttype="rect"/>
              </v:shapetype>
              <v:shape id="テキスト ボックス 1" o:spid="_x0000_s1026" type="#_x0000_t202" style="position:absolute;left:0;text-align:left;margin-left:651.85pt;margin-top:-8.9pt;width:1in;height:29.9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" fillcolor="window" strokeweight=".5pt">
                <v:textbox inset=",0,,0">
                  <w:txbxContent>
                    <w:p w:rsidR="00F82A42" w:rsidRPr="00EE30DB" w:rsidRDefault="00F82A42" w:rsidP="00F82A42">
                      <w:pPr>
                        <w:rPr>
                          <w:sz w:val="24"/>
                        </w:rPr>
                      </w:pPr>
                      <w:r>
                        <w:rPr>
                          <w:rFonts w:hint="eastAsia"/>
                          <w:sz w:val="24"/>
                        </w:rPr>
                        <w:t>別紙</w:t>
                      </w:r>
                    </w:p>
                  </w:txbxContent>
                </v:textbox>
              </v:shape>
            </w:pict>
          </mc:Fallback>
        </mc:AlternateContent>
      </w:r>
      <w:r w:rsidRPr="00C579D6">
        <w:rPr>
          <w:rFonts w:asciiTheme="majorEastAsia" w:eastAsiaTheme="majorEastAsia" w:hAnsiTheme="majorEastAsia" w:hint="eastAsia"/>
          <w:sz w:val="24"/>
        </w:rPr>
        <w:t>ユニバーサルデザイン2020行動計画</w:t>
      </w:r>
    </w:p>
    <w:p w:rsidR="00F82A42" w:rsidRPr="00C579D6" w:rsidRDefault="00F82A42" w:rsidP="00F82A42">
      <w:pPr>
        <w:spacing w:line="360" w:lineRule="exact"/>
        <w:jc w:val="center"/>
        <w:rPr>
          <w:rFonts w:asciiTheme="majorEastAsia" w:eastAsiaTheme="majorEastAsia" w:hAnsiTheme="majorEastAsia"/>
          <w:sz w:val="24"/>
        </w:rPr>
      </w:pPr>
      <w:r w:rsidRPr="00C579D6">
        <w:rPr>
          <w:rFonts w:asciiTheme="majorEastAsia" w:eastAsiaTheme="majorEastAsia" w:hAnsiTheme="majorEastAsia" w:hint="eastAsia"/>
          <w:sz w:val="24"/>
        </w:rPr>
        <w:t>（平成29年２月20日　ユニバーサルデザイン2020関係閣僚会議決定）</w:t>
      </w:r>
    </w:p>
    <w:p w:rsidR="00F82A42" w:rsidRPr="00C579D6" w:rsidRDefault="00F82A42" w:rsidP="00F82A42">
      <w:pPr>
        <w:spacing w:line="360" w:lineRule="exact"/>
        <w:jc w:val="center"/>
        <w:rPr>
          <w:rFonts w:asciiTheme="majorEastAsia" w:eastAsiaTheme="majorEastAsia" w:hAnsiTheme="majorEastAsia"/>
          <w:sz w:val="24"/>
        </w:rPr>
      </w:pPr>
      <w:r w:rsidRPr="00C579D6">
        <w:rPr>
          <w:rFonts w:asciiTheme="majorEastAsia" w:eastAsiaTheme="majorEastAsia" w:hAnsiTheme="majorEastAsia" w:hint="eastAsia"/>
          <w:sz w:val="24"/>
        </w:rPr>
        <w:t>新旧対照表</w:t>
      </w:r>
    </w:p>
    <w:p w:rsidR="00F82A42" w:rsidRDefault="00F82A42" w:rsidP="00F82A42">
      <w:pPr>
        <w:spacing w:line="360" w:lineRule="exact"/>
        <w:jc w:val="center"/>
        <w:rPr>
          <w:rFonts w:asciiTheme="majorEastAsia" w:eastAsiaTheme="majorEastAsia" w:hAnsiTheme="majorEastAsia"/>
          <w:sz w:val="24"/>
        </w:rPr>
      </w:pPr>
    </w:p>
    <w:p w:rsidR="00F82A42" w:rsidRDefault="00F82A42" w:rsidP="00F82A42">
      <w:pPr>
        <w:spacing w:line="360" w:lineRule="exact"/>
        <w:jc w:val="right"/>
        <w:rPr>
          <w:rFonts w:asciiTheme="majorEastAsia" w:eastAsiaTheme="majorEastAsia" w:hAnsiTheme="majorEastAsia"/>
          <w:sz w:val="24"/>
        </w:rPr>
      </w:pPr>
      <w:r>
        <w:rPr>
          <w:rFonts w:asciiTheme="majorEastAsia" w:eastAsiaTheme="majorEastAsia" w:hAnsiTheme="majorEastAsia" w:hint="eastAsia"/>
          <w:sz w:val="24"/>
        </w:rPr>
        <w:t>（下線部分が改正部分）</w:t>
      </w:r>
    </w:p>
    <w:tbl>
      <w:tblPr>
        <w:tblStyle w:val="a9"/>
        <w:tblW w:w="0" w:type="auto"/>
        <w:tblLook w:val="04A0" w:firstRow="1" w:lastRow="0" w:firstColumn="1" w:lastColumn="0" w:noHBand="0" w:noVBand="1"/>
      </w:tblPr>
      <w:tblGrid>
        <w:gridCol w:w="4247"/>
        <w:gridCol w:w="4247"/>
      </w:tblGrid>
      <w:tr w:rsidR="00F82A42" w:rsidTr="009D04A2">
        <w:tc>
          <w:tcPr>
            <w:tcW w:w="6996" w:type="dxa"/>
          </w:tcPr>
          <w:p w:rsidR="00F82A42" w:rsidRDefault="00F82A42" w:rsidP="009D04A2">
            <w:pPr>
              <w:spacing w:line="360" w:lineRule="exact"/>
              <w:jc w:val="center"/>
              <w:rPr>
                <w:rFonts w:asciiTheme="majorEastAsia" w:eastAsiaTheme="majorEastAsia" w:hAnsiTheme="majorEastAsia"/>
                <w:sz w:val="24"/>
              </w:rPr>
            </w:pPr>
            <w:r>
              <w:rPr>
                <w:rFonts w:asciiTheme="majorEastAsia" w:eastAsiaTheme="majorEastAsia" w:hAnsiTheme="majorEastAsia" w:hint="eastAsia"/>
                <w:sz w:val="24"/>
              </w:rPr>
              <w:t>改正案</w:t>
            </w:r>
          </w:p>
        </w:tc>
        <w:tc>
          <w:tcPr>
            <w:tcW w:w="6996" w:type="dxa"/>
          </w:tcPr>
          <w:p w:rsidR="00F82A42" w:rsidRDefault="00F82A42" w:rsidP="009D04A2">
            <w:pPr>
              <w:spacing w:line="360" w:lineRule="exact"/>
              <w:jc w:val="center"/>
              <w:rPr>
                <w:rFonts w:asciiTheme="majorEastAsia" w:eastAsiaTheme="majorEastAsia" w:hAnsiTheme="majorEastAsia"/>
                <w:sz w:val="24"/>
              </w:rPr>
            </w:pPr>
            <w:r>
              <w:rPr>
                <w:rFonts w:asciiTheme="majorEastAsia" w:eastAsiaTheme="majorEastAsia" w:hAnsiTheme="majorEastAsia" w:hint="eastAsia"/>
                <w:sz w:val="24"/>
              </w:rPr>
              <w:t>現行</w:t>
            </w:r>
          </w:p>
        </w:tc>
      </w:tr>
      <w:tr w:rsidR="00F82A42" w:rsidTr="009D04A2">
        <w:trPr>
          <w:trHeight w:val="7734"/>
        </w:trPr>
        <w:tc>
          <w:tcPr>
            <w:tcW w:w="6996" w:type="dxa"/>
          </w:tcPr>
          <w:p w:rsidR="00F82A42" w:rsidRPr="003E239C" w:rsidRDefault="00F82A42" w:rsidP="009D04A2">
            <w:pPr>
              <w:spacing w:line="360" w:lineRule="exact"/>
              <w:jc w:val="left"/>
              <w:rPr>
                <w:rFonts w:asciiTheme="majorEastAsia" w:eastAsiaTheme="majorEastAsia" w:hAnsiTheme="majorEastAsia"/>
                <w:sz w:val="24"/>
              </w:rPr>
            </w:pPr>
            <w:r w:rsidRPr="003E239C">
              <w:rPr>
                <w:rFonts w:asciiTheme="majorEastAsia" w:eastAsiaTheme="majorEastAsia" w:hAnsiTheme="majorEastAsia" w:hint="eastAsia"/>
                <w:sz w:val="24"/>
              </w:rPr>
              <w:t xml:space="preserve">Ⅰ．基本的考え方　</w:t>
            </w:r>
          </w:p>
          <w:p w:rsidR="00F82A42" w:rsidRPr="003E239C" w:rsidRDefault="00F82A42" w:rsidP="009D04A2">
            <w:pPr>
              <w:spacing w:line="360" w:lineRule="exact"/>
              <w:ind w:leftChars="81" w:left="170"/>
              <w:jc w:val="left"/>
              <w:rPr>
                <w:rFonts w:asciiTheme="majorEastAsia" w:eastAsiaTheme="majorEastAsia" w:hAnsiTheme="majorEastAsia"/>
                <w:sz w:val="24"/>
              </w:rPr>
            </w:pPr>
            <w:r w:rsidRPr="003E239C">
              <w:rPr>
                <w:rFonts w:asciiTheme="majorEastAsia" w:eastAsiaTheme="majorEastAsia" w:hAnsiTheme="majorEastAsia" w:hint="eastAsia"/>
                <w:sz w:val="24"/>
              </w:rPr>
              <w:t>１．我々の目指す共生社会（パラリンピックを契機として）</w:t>
            </w:r>
          </w:p>
          <w:p w:rsidR="00F82A42" w:rsidRPr="003E239C" w:rsidRDefault="00F82A42" w:rsidP="009D04A2">
            <w:pPr>
              <w:spacing w:line="360" w:lineRule="exact"/>
              <w:ind w:leftChars="149" w:left="313"/>
              <w:jc w:val="left"/>
              <w:rPr>
                <w:rFonts w:asciiTheme="majorEastAsia" w:eastAsiaTheme="majorEastAsia" w:hAnsiTheme="majorEastAsia"/>
                <w:sz w:val="24"/>
              </w:rPr>
            </w:pPr>
            <w:r>
              <w:rPr>
                <w:rFonts w:asciiTheme="majorEastAsia" w:eastAsiaTheme="majorEastAsia" w:hAnsiTheme="majorEastAsia" w:hint="eastAsia"/>
                <w:sz w:val="24"/>
              </w:rPr>
              <w:t xml:space="preserve">　</w:t>
            </w:r>
            <w:r w:rsidRPr="003E239C">
              <w:rPr>
                <w:rFonts w:asciiTheme="majorEastAsia" w:eastAsiaTheme="majorEastAsia" w:hAnsiTheme="majorEastAsia" w:hint="eastAsia"/>
                <w:sz w:val="24"/>
              </w:rPr>
              <w:t>我々は、障害の有無にかかわらず、女性も男性も、高齢者も若者も、すべての人がお互いの人権や尊厳を大切にし支え合い、誰もが生き生きとした人生を享受することのできる共生社会を実現することを目指している。この共生社会は、様々な状況や状態の人々がすべて分け隔てなく包摂され、障害のある人もない人も、支え手側と受け手側に分かれることなく共に支え合い、多様な個人の能力が発揮されている活力ある社会である。</w:t>
            </w:r>
          </w:p>
          <w:p w:rsidR="00F82A42" w:rsidRPr="003E239C" w:rsidRDefault="00F82A42" w:rsidP="009D04A2">
            <w:pPr>
              <w:spacing w:line="360" w:lineRule="exact"/>
              <w:ind w:leftChars="149" w:left="313"/>
              <w:jc w:val="left"/>
              <w:rPr>
                <w:rFonts w:asciiTheme="majorEastAsia" w:eastAsiaTheme="majorEastAsia" w:hAnsiTheme="majorEastAsia"/>
                <w:sz w:val="24"/>
                <w:szCs w:val="24"/>
              </w:rPr>
            </w:pPr>
            <w:r w:rsidRPr="003E239C">
              <w:rPr>
                <w:rFonts w:asciiTheme="majorEastAsia" w:eastAsiaTheme="majorEastAsia" w:hAnsiTheme="majorEastAsia" w:hint="eastAsia"/>
                <w:sz w:val="24"/>
              </w:rPr>
              <w:t xml:space="preserve">　世界中から障害のある人も含めあらゆる人が集い、そして、障害のある選手たちが繰り広げる圧倒的なパフォーマンスを直に目にすることのできる</w:t>
            </w:r>
            <w:r w:rsidRPr="003E239C">
              <w:rPr>
                <w:rFonts w:asciiTheme="majorEastAsia" w:eastAsiaTheme="majorEastAsia" w:hAnsiTheme="majorEastAsia"/>
                <w:sz w:val="24"/>
              </w:rPr>
              <w:t>2020年パラリンピック競技大会は、この共生社会の実現に向けて社会の在り方を大きく変える絶好の機会である。1964年の東京大会は、「パラリンピック」という名称が初めて使われ、車椅子使用以外</w:t>
            </w:r>
            <w:r w:rsidRPr="003E239C">
              <w:rPr>
                <w:rFonts w:asciiTheme="majorEastAsia" w:eastAsiaTheme="majorEastAsia" w:hAnsiTheme="majorEastAsia"/>
                <w:sz w:val="24"/>
                <w:szCs w:val="24"/>
              </w:rPr>
              <w:t>の障害のある選手が初めて参加するなど、我が国の障害のある人々の社会活動参</w:t>
            </w:r>
            <w:r w:rsidRPr="003E239C">
              <w:rPr>
                <w:rFonts w:asciiTheme="majorEastAsia" w:eastAsiaTheme="majorEastAsia" w:hAnsiTheme="majorEastAsia"/>
                <w:sz w:val="24"/>
                <w:szCs w:val="24"/>
              </w:rPr>
              <w:lastRenderedPageBreak/>
              <w:t>画を促す大きな契機となったが、</w:t>
            </w:r>
            <w:r w:rsidRPr="003E239C">
              <w:rPr>
                <w:rFonts w:asciiTheme="majorEastAsia" w:eastAsiaTheme="majorEastAsia" w:hAnsiTheme="majorEastAsia"/>
                <w:sz w:val="24"/>
                <w:szCs w:val="24"/>
                <w:u w:val="single"/>
              </w:rPr>
              <w:t>2021年</w:t>
            </w:r>
            <w:r w:rsidRPr="003E239C">
              <w:rPr>
                <w:rFonts w:asciiTheme="majorEastAsia" w:eastAsiaTheme="majorEastAsia" w:hAnsiTheme="majorEastAsia"/>
                <w:sz w:val="24"/>
                <w:szCs w:val="24"/>
              </w:rPr>
              <w:t>の東京大会 は、成熟社会における先進的な取組を世界に示す契機であり 、我が国が</w:t>
            </w:r>
            <w:r w:rsidRPr="003E239C">
              <w:rPr>
                <w:rFonts w:asciiTheme="majorEastAsia" w:eastAsiaTheme="majorEastAsia" w:hAnsiTheme="majorEastAsia" w:hint="eastAsia"/>
                <w:sz w:val="24"/>
                <w:szCs w:val="24"/>
              </w:rPr>
              <w:t>共生社会に向けた大きな一歩を踏み出すきっかけとしたい。</w:t>
            </w:r>
          </w:p>
          <w:p w:rsidR="00F82A42" w:rsidRPr="003E239C" w:rsidRDefault="00F82A42" w:rsidP="009D04A2">
            <w:pPr>
              <w:spacing w:line="360" w:lineRule="exact"/>
              <w:ind w:leftChars="81" w:left="170"/>
              <w:jc w:val="left"/>
              <w:rPr>
                <w:rFonts w:asciiTheme="majorEastAsia" w:eastAsiaTheme="majorEastAsia" w:hAnsiTheme="majorEastAsia"/>
                <w:sz w:val="24"/>
                <w:szCs w:val="24"/>
              </w:rPr>
            </w:pPr>
          </w:p>
          <w:p w:rsidR="00F82A42" w:rsidRPr="003E239C" w:rsidRDefault="00F82A42" w:rsidP="009D04A2">
            <w:pPr>
              <w:spacing w:line="360" w:lineRule="exact"/>
              <w:ind w:leftChars="81" w:left="170"/>
              <w:jc w:val="left"/>
              <w:rPr>
                <w:rFonts w:asciiTheme="majorEastAsia" w:eastAsiaTheme="majorEastAsia" w:hAnsiTheme="majorEastAsia"/>
                <w:sz w:val="24"/>
                <w:szCs w:val="24"/>
              </w:rPr>
            </w:pPr>
            <w:r w:rsidRPr="003E239C">
              <w:rPr>
                <w:rFonts w:asciiTheme="majorEastAsia" w:eastAsiaTheme="majorEastAsia" w:hAnsiTheme="majorEastAsia" w:hint="eastAsia"/>
                <w:sz w:val="24"/>
                <w:szCs w:val="24"/>
              </w:rPr>
              <w:t>２．（略）</w:t>
            </w:r>
          </w:p>
          <w:p w:rsidR="00F82A42" w:rsidRPr="003E239C" w:rsidRDefault="00F82A42" w:rsidP="009D04A2">
            <w:pPr>
              <w:spacing w:line="360" w:lineRule="exact"/>
              <w:jc w:val="left"/>
              <w:rPr>
                <w:rFonts w:asciiTheme="majorEastAsia" w:eastAsiaTheme="majorEastAsia" w:hAnsiTheme="majorEastAsia"/>
                <w:sz w:val="24"/>
                <w:szCs w:val="24"/>
              </w:rPr>
            </w:pPr>
          </w:p>
          <w:p w:rsidR="00F82A42" w:rsidRPr="003E239C" w:rsidRDefault="00F82A42" w:rsidP="009D04A2">
            <w:pPr>
              <w:spacing w:line="440" w:lineRule="exact"/>
              <w:ind w:leftChars="81" w:left="170" w:rightChars="-61" w:right="-128"/>
              <w:rPr>
                <w:rFonts w:asciiTheme="majorEastAsia" w:eastAsiaTheme="majorEastAsia" w:hAnsiTheme="majorEastAsia"/>
                <w:sz w:val="24"/>
                <w:szCs w:val="24"/>
              </w:rPr>
            </w:pPr>
            <w:r w:rsidRPr="003E239C">
              <w:rPr>
                <w:rFonts w:asciiTheme="majorEastAsia" w:eastAsiaTheme="majorEastAsia" w:hAnsiTheme="majorEastAsia" w:hint="eastAsia"/>
                <w:sz w:val="24"/>
                <w:szCs w:val="24"/>
              </w:rPr>
              <w:t>３．今後の施策の実行性担保</w:t>
            </w:r>
          </w:p>
          <w:p w:rsidR="00F82A42" w:rsidRPr="003E239C" w:rsidRDefault="00F82A42" w:rsidP="009D04A2">
            <w:pPr>
              <w:spacing w:line="360" w:lineRule="exact"/>
              <w:ind w:leftChars="149" w:left="313"/>
              <w:jc w:val="left"/>
              <w:rPr>
                <w:rFonts w:asciiTheme="majorEastAsia" w:eastAsiaTheme="majorEastAsia" w:hAnsiTheme="majorEastAsia"/>
                <w:sz w:val="24"/>
                <w:szCs w:val="24"/>
              </w:rPr>
            </w:pPr>
            <w:r w:rsidRPr="003E239C">
              <w:rPr>
                <w:rFonts w:asciiTheme="majorEastAsia" w:eastAsiaTheme="majorEastAsia" w:hAnsiTheme="majorEastAsia" w:hint="eastAsia"/>
                <w:sz w:val="24"/>
                <w:szCs w:val="24"/>
              </w:rPr>
              <w:t xml:space="preserve">　上記を踏まえ、今後、ユニバーサルデザイン</w:t>
            </w:r>
            <w:r w:rsidRPr="003E239C">
              <w:rPr>
                <w:rFonts w:asciiTheme="majorEastAsia" w:eastAsiaTheme="majorEastAsia" w:hAnsiTheme="majorEastAsia"/>
                <w:sz w:val="24"/>
                <w:szCs w:val="24"/>
              </w:rPr>
              <w:t>2020</w:t>
            </w:r>
            <w:r w:rsidRPr="003E239C">
              <w:rPr>
                <w:rFonts w:asciiTheme="majorEastAsia" w:eastAsiaTheme="majorEastAsia" w:hAnsiTheme="majorEastAsia" w:hint="eastAsia"/>
                <w:sz w:val="24"/>
                <w:szCs w:val="24"/>
              </w:rPr>
              <w:t>行動計画</w:t>
            </w:r>
            <w:r w:rsidRPr="003E239C">
              <w:rPr>
                <w:rFonts w:asciiTheme="majorEastAsia" w:eastAsiaTheme="majorEastAsia" w:hAnsiTheme="majorEastAsia"/>
                <w:sz w:val="24"/>
                <w:szCs w:val="24"/>
              </w:rPr>
              <w:t>としてとりまとめた施策の実行性を担保していくためには、</w:t>
            </w:r>
            <w:r w:rsidRPr="003E239C">
              <w:rPr>
                <w:rFonts w:asciiTheme="majorEastAsia" w:eastAsiaTheme="majorEastAsia" w:hAnsiTheme="majorEastAsia" w:hint="eastAsia"/>
                <w:sz w:val="24"/>
                <w:szCs w:val="24"/>
              </w:rPr>
              <w:t>継続的に施策毎にその実施状況を確認しつつ、次年度に実施する施策を障害のある人の視点を反映して検討する必要がある。このため、国に対して助言を行うユニバーサルデザイン</w:t>
            </w:r>
            <w:r w:rsidRPr="003E239C">
              <w:rPr>
                <w:rFonts w:asciiTheme="majorEastAsia" w:eastAsiaTheme="majorEastAsia" w:hAnsiTheme="majorEastAsia"/>
                <w:sz w:val="24"/>
                <w:szCs w:val="24"/>
              </w:rPr>
              <w:t>2020評価会議を、</w:t>
            </w:r>
            <w:r w:rsidRPr="003E239C">
              <w:rPr>
                <w:rFonts w:asciiTheme="majorEastAsia" w:eastAsiaTheme="majorEastAsia" w:hAnsiTheme="majorEastAsia" w:hint="eastAsia"/>
                <w:sz w:val="24"/>
                <w:szCs w:val="24"/>
              </w:rPr>
              <w:t>ユニバーサルデザイン</w:t>
            </w:r>
            <w:r w:rsidRPr="003E239C">
              <w:rPr>
                <w:rFonts w:asciiTheme="majorEastAsia" w:eastAsiaTheme="majorEastAsia" w:hAnsiTheme="majorEastAsia"/>
                <w:sz w:val="24"/>
                <w:szCs w:val="24"/>
              </w:rPr>
              <w:t>2020関係府省等連絡会議 心のバリアフリー分</w:t>
            </w:r>
            <w:r w:rsidRPr="003E239C">
              <w:rPr>
                <w:rFonts w:asciiTheme="majorEastAsia" w:eastAsiaTheme="majorEastAsia" w:hAnsiTheme="majorEastAsia" w:hint="eastAsia"/>
                <w:sz w:val="24"/>
                <w:szCs w:val="24"/>
              </w:rPr>
              <w:t>科会及び街づくり分科会を母体として、内閣官房に設置する。本会議は、構成員の過半を障害当事者又はその支援団体が占めることを条件に、その他学識経験者等で構成し、内閣官房を事務局とする。</w:t>
            </w:r>
            <w:r w:rsidRPr="003E239C">
              <w:rPr>
                <w:rFonts w:asciiTheme="majorEastAsia" w:eastAsiaTheme="majorEastAsia" w:hAnsiTheme="majorEastAsia"/>
                <w:sz w:val="24"/>
                <w:szCs w:val="24"/>
              </w:rPr>
              <w:t>2017～</w:t>
            </w:r>
            <w:r>
              <w:rPr>
                <w:rFonts w:asciiTheme="majorEastAsia" w:eastAsiaTheme="majorEastAsia" w:hAnsiTheme="majorEastAsia"/>
                <w:sz w:val="24"/>
                <w:szCs w:val="24"/>
                <w:u w:val="single"/>
              </w:rPr>
              <w:t>2021</w:t>
            </w:r>
            <w:r w:rsidRPr="00FA7717">
              <w:rPr>
                <w:rFonts w:asciiTheme="majorEastAsia" w:eastAsiaTheme="majorEastAsia" w:hAnsiTheme="majorEastAsia"/>
                <w:sz w:val="24"/>
                <w:szCs w:val="24"/>
                <w:u w:val="single"/>
              </w:rPr>
              <w:t>年</w:t>
            </w:r>
            <w:r w:rsidRPr="003E239C">
              <w:rPr>
                <w:rFonts w:asciiTheme="majorEastAsia" w:eastAsiaTheme="majorEastAsia" w:hAnsiTheme="majorEastAsia"/>
                <w:sz w:val="24"/>
                <w:szCs w:val="24"/>
              </w:rPr>
              <w:t>の間、</w:t>
            </w:r>
            <w:r w:rsidRPr="003E239C">
              <w:rPr>
                <w:rFonts w:asciiTheme="majorEastAsia" w:eastAsiaTheme="majorEastAsia" w:hAnsiTheme="majorEastAsia" w:hint="eastAsia"/>
                <w:sz w:val="24"/>
                <w:szCs w:val="24"/>
              </w:rPr>
              <w:t>上記の体制により、ユニバーサルデザイン</w:t>
            </w:r>
            <w:r w:rsidRPr="003E239C">
              <w:rPr>
                <w:rFonts w:asciiTheme="majorEastAsia" w:eastAsiaTheme="majorEastAsia" w:hAnsiTheme="majorEastAsia"/>
                <w:sz w:val="24"/>
                <w:szCs w:val="24"/>
              </w:rPr>
              <w:t>2020</w:t>
            </w:r>
            <w:r w:rsidRPr="003E239C">
              <w:rPr>
                <w:rFonts w:asciiTheme="majorEastAsia" w:eastAsiaTheme="majorEastAsia" w:hAnsiTheme="majorEastAsia" w:hint="eastAsia"/>
                <w:sz w:val="24"/>
                <w:szCs w:val="24"/>
              </w:rPr>
              <w:t>行動計画</w:t>
            </w:r>
            <w:r w:rsidRPr="003E239C">
              <w:rPr>
                <w:rFonts w:asciiTheme="majorEastAsia" w:eastAsiaTheme="majorEastAsia" w:hAnsiTheme="majorEastAsia"/>
                <w:sz w:val="24"/>
                <w:szCs w:val="24"/>
              </w:rPr>
              <w:t>の施策の実行性を担保する</w:t>
            </w:r>
            <w:r w:rsidRPr="003E239C">
              <w:rPr>
                <w:rFonts w:asciiTheme="majorEastAsia" w:eastAsiaTheme="majorEastAsia" w:hAnsiTheme="majorEastAsia" w:hint="eastAsia"/>
                <w:sz w:val="24"/>
                <w:szCs w:val="24"/>
              </w:rPr>
              <w:t>。本会議において毎年度検討する内容及び手順は以下の通りとする。</w:t>
            </w:r>
          </w:p>
          <w:p w:rsidR="00F82A42" w:rsidRDefault="00F82A42" w:rsidP="009D04A2">
            <w:pPr>
              <w:spacing w:line="360" w:lineRule="exact"/>
              <w:jc w:val="left"/>
              <w:rPr>
                <w:rFonts w:asciiTheme="majorEastAsia" w:eastAsiaTheme="majorEastAsia" w:hAnsiTheme="majorEastAsia"/>
                <w:sz w:val="26"/>
                <w:szCs w:val="26"/>
              </w:rPr>
            </w:pPr>
          </w:p>
          <w:p w:rsidR="00F82A42" w:rsidRPr="00FA7717" w:rsidRDefault="00F82A42" w:rsidP="009D04A2">
            <w:pPr>
              <w:spacing w:line="360" w:lineRule="exact"/>
              <w:ind w:leftChars="149" w:left="313"/>
              <w:jc w:val="left"/>
              <w:rPr>
                <w:rFonts w:asciiTheme="majorEastAsia" w:eastAsiaTheme="majorEastAsia" w:hAnsiTheme="majorEastAsia"/>
                <w:sz w:val="24"/>
                <w:szCs w:val="26"/>
              </w:rPr>
            </w:pPr>
            <w:r w:rsidRPr="00FA7717">
              <w:rPr>
                <w:rFonts w:asciiTheme="majorEastAsia" w:eastAsiaTheme="majorEastAsia" w:hAnsiTheme="majorEastAsia" w:hint="eastAsia"/>
                <w:sz w:val="24"/>
                <w:szCs w:val="26"/>
              </w:rPr>
              <w:t>１）（略）</w:t>
            </w:r>
          </w:p>
          <w:p w:rsidR="00F82A42" w:rsidRPr="00FA7717" w:rsidRDefault="00F82A42" w:rsidP="009D04A2">
            <w:pPr>
              <w:spacing w:line="360" w:lineRule="exact"/>
              <w:ind w:leftChars="149" w:left="313"/>
              <w:jc w:val="left"/>
              <w:rPr>
                <w:rFonts w:asciiTheme="majorEastAsia" w:eastAsiaTheme="majorEastAsia" w:hAnsiTheme="majorEastAsia"/>
                <w:sz w:val="24"/>
                <w:szCs w:val="26"/>
              </w:rPr>
            </w:pPr>
          </w:p>
          <w:p w:rsidR="00F82A42" w:rsidRPr="00FA7717" w:rsidRDefault="00F82A42" w:rsidP="009D04A2">
            <w:pPr>
              <w:spacing w:line="360" w:lineRule="exact"/>
              <w:ind w:leftChars="149" w:left="313"/>
              <w:jc w:val="left"/>
              <w:rPr>
                <w:rFonts w:asciiTheme="majorEastAsia" w:eastAsiaTheme="majorEastAsia" w:hAnsiTheme="majorEastAsia"/>
                <w:sz w:val="24"/>
                <w:szCs w:val="26"/>
              </w:rPr>
            </w:pPr>
            <w:r w:rsidRPr="00FA7717">
              <w:rPr>
                <w:rFonts w:asciiTheme="majorEastAsia" w:eastAsiaTheme="majorEastAsia" w:hAnsiTheme="majorEastAsia" w:hint="eastAsia"/>
                <w:sz w:val="24"/>
                <w:szCs w:val="26"/>
              </w:rPr>
              <w:t>２）（略）</w:t>
            </w:r>
          </w:p>
          <w:p w:rsidR="00F82A42" w:rsidRPr="00FA7717" w:rsidRDefault="00F82A42" w:rsidP="009D04A2">
            <w:pPr>
              <w:spacing w:line="360" w:lineRule="exact"/>
              <w:jc w:val="left"/>
              <w:rPr>
                <w:rFonts w:asciiTheme="majorEastAsia" w:eastAsiaTheme="majorEastAsia" w:hAnsiTheme="majorEastAsia"/>
                <w:sz w:val="24"/>
                <w:szCs w:val="26"/>
              </w:rPr>
            </w:pPr>
          </w:p>
          <w:p w:rsidR="00F82A42" w:rsidRPr="00FA7717" w:rsidRDefault="00F82A42" w:rsidP="009D04A2">
            <w:pPr>
              <w:spacing w:line="360" w:lineRule="exact"/>
              <w:jc w:val="left"/>
              <w:rPr>
                <w:rFonts w:asciiTheme="majorEastAsia" w:eastAsiaTheme="majorEastAsia" w:hAnsiTheme="majorEastAsia"/>
                <w:sz w:val="24"/>
                <w:szCs w:val="26"/>
              </w:rPr>
            </w:pPr>
            <w:r w:rsidRPr="00FA7717">
              <w:rPr>
                <w:rFonts w:asciiTheme="majorEastAsia" w:eastAsiaTheme="majorEastAsia" w:hAnsiTheme="majorEastAsia" w:hint="eastAsia"/>
                <w:sz w:val="24"/>
                <w:szCs w:val="26"/>
              </w:rPr>
              <w:t>Ⅱ．（略）</w:t>
            </w:r>
          </w:p>
          <w:p w:rsidR="00F82A42" w:rsidRPr="00FA7717" w:rsidRDefault="00F82A42" w:rsidP="009D04A2">
            <w:pPr>
              <w:spacing w:line="360" w:lineRule="exact"/>
              <w:jc w:val="left"/>
              <w:rPr>
                <w:rFonts w:asciiTheme="majorEastAsia" w:eastAsiaTheme="majorEastAsia" w:hAnsiTheme="majorEastAsia"/>
                <w:sz w:val="24"/>
                <w:szCs w:val="26"/>
              </w:rPr>
            </w:pPr>
          </w:p>
          <w:p w:rsidR="00F82A42" w:rsidRPr="00FA7717" w:rsidRDefault="00F82A42" w:rsidP="009D04A2">
            <w:pPr>
              <w:spacing w:line="360" w:lineRule="exact"/>
              <w:jc w:val="left"/>
              <w:rPr>
                <w:rFonts w:asciiTheme="majorEastAsia" w:eastAsiaTheme="majorEastAsia" w:hAnsiTheme="majorEastAsia"/>
                <w:sz w:val="24"/>
                <w:szCs w:val="26"/>
              </w:rPr>
            </w:pPr>
            <w:r w:rsidRPr="00FA7717">
              <w:rPr>
                <w:rFonts w:asciiTheme="majorEastAsia" w:eastAsiaTheme="majorEastAsia" w:hAnsiTheme="majorEastAsia" w:hint="eastAsia"/>
                <w:sz w:val="24"/>
                <w:szCs w:val="26"/>
              </w:rPr>
              <w:t>Ⅲ．（略）</w:t>
            </w:r>
          </w:p>
          <w:p w:rsidR="00F82A42" w:rsidRPr="00FA7717" w:rsidRDefault="00F82A42" w:rsidP="009D04A2">
            <w:pPr>
              <w:spacing w:line="360" w:lineRule="exact"/>
              <w:jc w:val="left"/>
              <w:rPr>
                <w:rFonts w:asciiTheme="majorEastAsia" w:eastAsiaTheme="majorEastAsia" w:hAnsiTheme="majorEastAsia"/>
                <w:sz w:val="24"/>
                <w:szCs w:val="26"/>
              </w:rPr>
            </w:pPr>
          </w:p>
          <w:p w:rsidR="00F82A42" w:rsidRPr="003E239C" w:rsidRDefault="00F82A42" w:rsidP="009D04A2">
            <w:pPr>
              <w:spacing w:line="360" w:lineRule="exact"/>
              <w:jc w:val="left"/>
              <w:rPr>
                <w:rFonts w:asciiTheme="majorEastAsia" w:eastAsiaTheme="majorEastAsia" w:hAnsiTheme="majorEastAsia"/>
                <w:sz w:val="26"/>
                <w:szCs w:val="26"/>
              </w:rPr>
            </w:pPr>
          </w:p>
        </w:tc>
        <w:tc>
          <w:tcPr>
            <w:tcW w:w="6996" w:type="dxa"/>
          </w:tcPr>
          <w:p w:rsidR="00F82A42" w:rsidRPr="003E239C" w:rsidRDefault="00F82A42" w:rsidP="009D04A2">
            <w:pPr>
              <w:spacing w:line="360" w:lineRule="exact"/>
              <w:jc w:val="left"/>
              <w:rPr>
                <w:rFonts w:asciiTheme="majorEastAsia" w:eastAsiaTheme="majorEastAsia" w:hAnsiTheme="majorEastAsia"/>
                <w:sz w:val="24"/>
              </w:rPr>
            </w:pPr>
            <w:r w:rsidRPr="003E239C">
              <w:rPr>
                <w:rFonts w:asciiTheme="majorEastAsia" w:eastAsiaTheme="majorEastAsia" w:hAnsiTheme="majorEastAsia" w:hint="eastAsia"/>
                <w:sz w:val="24"/>
              </w:rPr>
              <w:lastRenderedPageBreak/>
              <w:t xml:space="preserve">Ⅰ．基本的考え方　</w:t>
            </w:r>
          </w:p>
          <w:p w:rsidR="00F82A42" w:rsidRPr="003E239C" w:rsidRDefault="00F82A42" w:rsidP="009D04A2">
            <w:pPr>
              <w:spacing w:line="360" w:lineRule="exact"/>
              <w:ind w:leftChars="81" w:left="170"/>
              <w:jc w:val="left"/>
              <w:rPr>
                <w:rFonts w:asciiTheme="majorEastAsia" w:eastAsiaTheme="majorEastAsia" w:hAnsiTheme="majorEastAsia"/>
                <w:sz w:val="24"/>
              </w:rPr>
            </w:pPr>
            <w:r w:rsidRPr="003E239C">
              <w:rPr>
                <w:rFonts w:asciiTheme="majorEastAsia" w:eastAsiaTheme="majorEastAsia" w:hAnsiTheme="majorEastAsia" w:hint="eastAsia"/>
                <w:sz w:val="24"/>
              </w:rPr>
              <w:t>１．我々の目指す共生社会（パラリンピックを契機として）</w:t>
            </w:r>
          </w:p>
          <w:p w:rsidR="00F82A42" w:rsidRPr="003E239C" w:rsidRDefault="00F82A42" w:rsidP="009D04A2">
            <w:pPr>
              <w:spacing w:line="360" w:lineRule="exact"/>
              <w:ind w:leftChars="149" w:left="313"/>
              <w:jc w:val="left"/>
              <w:rPr>
                <w:rFonts w:asciiTheme="majorEastAsia" w:eastAsiaTheme="majorEastAsia" w:hAnsiTheme="majorEastAsia"/>
                <w:sz w:val="24"/>
              </w:rPr>
            </w:pPr>
            <w:r>
              <w:rPr>
                <w:rFonts w:asciiTheme="majorEastAsia" w:eastAsiaTheme="majorEastAsia" w:hAnsiTheme="majorEastAsia" w:hint="eastAsia"/>
                <w:sz w:val="24"/>
              </w:rPr>
              <w:t xml:space="preserve">　</w:t>
            </w:r>
            <w:r w:rsidRPr="003E239C">
              <w:rPr>
                <w:rFonts w:asciiTheme="majorEastAsia" w:eastAsiaTheme="majorEastAsia" w:hAnsiTheme="majorEastAsia" w:hint="eastAsia"/>
                <w:sz w:val="24"/>
              </w:rPr>
              <w:t>我々は、障害の有無にかかわらず、女性も男性も、高齢者も若者も、すべての人がお互いの人権や尊厳を大切にし支え合い、誰もが生き生きとした人生を享受することのできる共生社会を実現することを目指している。この共生社会は、様々な状況や状態の人々がすべて分け隔てなく包摂され、障害のある人もない人も、支え手側と受け手側に分かれることなく共に支え合い、多様な個人の能力が発揮されている活力ある社会である。</w:t>
            </w:r>
          </w:p>
          <w:p w:rsidR="00F82A42" w:rsidRPr="003E239C" w:rsidRDefault="00F82A42" w:rsidP="009D04A2">
            <w:pPr>
              <w:spacing w:line="360" w:lineRule="exact"/>
              <w:ind w:leftChars="149" w:left="313"/>
              <w:jc w:val="left"/>
              <w:rPr>
                <w:rFonts w:asciiTheme="majorEastAsia" w:eastAsiaTheme="majorEastAsia" w:hAnsiTheme="majorEastAsia"/>
                <w:sz w:val="24"/>
                <w:szCs w:val="24"/>
              </w:rPr>
            </w:pPr>
            <w:r w:rsidRPr="003E239C">
              <w:rPr>
                <w:rFonts w:asciiTheme="majorEastAsia" w:eastAsiaTheme="majorEastAsia" w:hAnsiTheme="majorEastAsia" w:hint="eastAsia"/>
                <w:sz w:val="24"/>
              </w:rPr>
              <w:t xml:space="preserve">　世界中から障害のある人も含めあらゆる人が集い、そして、障害のある選手たちが繰り広げる圧倒的なパフォーマンスを直に目にすることのできる</w:t>
            </w:r>
            <w:r w:rsidRPr="003E239C">
              <w:rPr>
                <w:rFonts w:asciiTheme="majorEastAsia" w:eastAsiaTheme="majorEastAsia" w:hAnsiTheme="majorEastAsia"/>
                <w:sz w:val="24"/>
              </w:rPr>
              <w:t>2020年パラリンピック競技大会は、この共生社会の実現に向けて社会の在り方を大きく変える絶好の機会である。1964年の東京大会は、「パラリンピック」という名称が初めて使われ、車椅子使用以外</w:t>
            </w:r>
            <w:r w:rsidRPr="003E239C">
              <w:rPr>
                <w:rFonts w:asciiTheme="majorEastAsia" w:eastAsiaTheme="majorEastAsia" w:hAnsiTheme="majorEastAsia"/>
                <w:sz w:val="24"/>
                <w:szCs w:val="24"/>
              </w:rPr>
              <w:t>の障害のある選手が初めて参加するなど、我が国の障害のある人々の社会活動参</w:t>
            </w:r>
            <w:r w:rsidRPr="003E239C">
              <w:rPr>
                <w:rFonts w:asciiTheme="majorEastAsia" w:eastAsiaTheme="majorEastAsia" w:hAnsiTheme="majorEastAsia"/>
                <w:sz w:val="24"/>
                <w:szCs w:val="24"/>
              </w:rPr>
              <w:lastRenderedPageBreak/>
              <w:t>画を促す大きな契機となったが、</w:t>
            </w:r>
            <w:r>
              <w:rPr>
                <w:rFonts w:asciiTheme="majorEastAsia" w:eastAsiaTheme="majorEastAsia" w:hAnsiTheme="majorEastAsia"/>
                <w:sz w:val="24"/>
                <w:szCs w:val="24"/>
                <w:u w:val="single"/>
              </w:rPr>
              <w:t>2020</w:t>
            </w:r>
            <w:r w:rsidRPr="003E239C">
              <w:rPr>
                <w:rFonts w:asciiTheme="majorEastAsia" w:eastAsiaTheme="majorEastAsia" w:hAnsiTheme="majorEastAsia"/>
                <w:sz w:val="24"/>
                <w:szCs w:val="24"/>
                <w:u w:val="single"/>
              </w:rPr>
              <w:t>年</w:t>
            </w:r>
            <w:r w:rsidRPr="003E239C">
              <w:rPr>
                <w:rFonts w:asciiTheme="majorEastAsia" w:eastAsiaTheme="majorEastAsia" w:hAnsiTheme="majorEastAsia"/>
                <w:sz w:val="24"/>
                <w:szCs w:val="24"/>
              </w:rPr>
              <w:t>の東京大会 は、成熟社会における先進的な取組を世界に示す契機であり 、我が国が</w:t>
            </w:r>
            <w:r w:rsidRPr="003E239C">
              <w:rPr>
                <w:rFonts w:asciiTheme="majorEastAsia" w:eastAsiaTheme="majorEastAsia" w:hAnsiTheme="majorEastAsia" w:hint="eastAsia"/>
                <w:sz w:val="24"/>
                <w:szCs w:val="24"/>
              </w:rPr>
              <w:t>共生社会に向けた大きな一歩を踏み出すきっかけとしたい。</w:t>
            </w:r>
          </w:p>
          <w:p w:rsidR="00F82A42" w:rsidRPr="003E239C" w:rsidRDefault="00F82A42" w:rsidP="009D04A2">
            <w:pPr>
              <w:spacing w:line="360" w:lineRule="exact"/>
              <w:ind w:leftChars="81" w:left="170"/>
              <w:jc w:val="left"/>
              <w:rPr>
                <w:rFonts w:asciiTheme="majorEastAsia" w:eastAsiaTheme="majorEastAsia" w:hAnsiTheme="majorEastAsia"/>
                <w:sz w:val="24"/>
                <w:szCs w:val="24"/>
              </w:rPr>
            </w:pPr>
          </w:p>
          <w:p w:rsidR="00F82A42" w:rsidRPr="003E239C" w:rsidRDefault="00F82A42" w:rsidP="009D04A2">
            <w:pPr>
              <w:spacing w:line="360" w:lineRule="exact"/>
              <w:ind w:leftChars="81" w:left="170"/>
              <w:jc w:val="left"/>
              <w:rPr>
                <w:rFonts w:asciiTheme="majorEastAsia" w:eastAsiaTheme="majorEastAsia" w:hAnsiTheme="majorEastAsia"/>
                <w:sz w:val="24"/>
                <w:szCs w:val="24"/>
              </w:rPr>
            </w:pPr>
            <w:r w:rsidRPr="003E239C">
              <w:rPr>
                <w:rFonts w:asciiTheme="majorEastAsia" w:eastAsiaTheme="majorEastAsia" w:hAnsiTheme="majorEastAsia" w:hint="eastAsia"/>
                <w:sz w:val="24"/>
                <w:szCs w:val="24"/>
              </w:rPr>
              <w:t>２．（略）</w:t>
            </w:r>
          </w:p>
          <w:p w:rsidR="00F82A42" w:rsidRPr="003E239C" w:rsidRDefault="00F82A42" w:rsidP="009D04A2">
            <w:pPr>
              <w:spacing w:line="360" w:lineRule="exact"/>
              <w:jc w:val="left"/>
              <w:rPr>
                <w:rFonts w:asciiTheme="majorEastAsia" w:eastAsiaTheme="majorEastAsia" w:hAnsiTheme="majorEastAsia"/>
                <w:sz w:val="24"/>
                <w:szCs w:val="24"/>
              </w:rPr>
            </w:pPr>
          </w:p>
          <w:p w:rsidR="00F82A42" w:rsidRPr="003E239C" w:rsidRDefault="00F82A42" w:rsidP="009D04A2">
            <w:pPr>
              <w:spacing w:line="440" w:lineRule="exact"/>
              <w:ind w:leftChars="81" w:left="170" w:rightChars="-61" w:right="-128"/>
              <w:rPr>
                <w:rFonts w:asciiTheme="majorEastAsia" w:eastAsiaTheme="majorEastAsia" w:hAnsiTheme="majorEastAsia"/>
                <w:sz w:val="24"/>
                <w:szCs w:val="24"/>
              </w:rPr>
            </w:pPr>
            <w:r w:rsidRPr="003E239C">
              <w:rPr>
                <w:rFonts w:asciiTheme="majorEastAsia" w:eastAsiaTheme="majorEastAsia" w:hAnsiTheme="majorEastAsia" w:hint="eastAsia"/>
                <w:sz w:val="24"/>
                <w:szCs w:val="24"/>
              </w:rPr>
              <w:t>３．今後の施策の実行性担保</w:t>
            </w:r>
          </w:p>
          <w:p w:rsidR="00F82A42" w:rsidRPr="003E239C" w:rsidRDefault="00F82A42" w:rsidP="009D04A2">
            <w:pPr>
              <w:spacing w:line="360" w:lineRule="exact"/>
              <w:ind w:leftChars="149" w:left="313"/>
              <w:jc w:val="left"/>
              <w:rPr>
                <w:rFonts w:asciiTheme="majorEastAsia" w:eastAsiaTheme="majorEastAsia" w:hAnsiTheme="majorEastAsia"/>
                <w:sz w:val="24"/>
                <w:szCs w:val="24"/>
              </w:rPr>
            </w:pPr>
            <w:r w:rsidRPr="003E239C">
              <w:rPr>
                <w:rFonts w:asciiTheme="majorEastAsia" w:eastAsiaTheme="majorEastAsia" w:hAnsiTheme="majorEastAsia" w:hint="eastAsia"/>
                <w:sz w:val="24"/>
                <w:szCs w:val="24"/>
              </w:rPr>
              <w:t xml:space="preserve">　上記を踏まえ、今後、ユニバーサルデザイン</w:t>
            </w:r>
            <w:r w:rsidRPr="003E239C">
              <w:rPr>
                <w:rFonts w:asciiTheme="majorEastAsia" w:eastAsiaTheme="majorEastAsia" w:hAnsiTheme="majorEastAsia"/>
                <w:sz w:val="24"/>
                <w:szCs w:val="24"/>
              </w:rPr>
              <w:t>2020</w:t>
            </w:r>
            <w:r w:rsidRPr="003E239C">
              <w:rPr>
                <w:rFonts w:asciiTheme="majorEastAsia" w:eastAsiaTheme="majorEastAsia" w:hAnsiTheme="majorEastAsia" w:hint="eastAsia"/>
                <w:sz w:val="24"/>
                <w:szCs w:val="24"/>
              </w:rPr>
              <w:t>行動計画</w:t>
            </w:r>
            <w:r w:rsidRPr="003E239C">
              <w:rPr>
                <w:rFonts w:asciiTheme="majorEastAsia" w:eastAsiaTheme="majorEastAsia" w:hAnsiTheme="majorEastAsia"/>
                <w:sz w:val="24"/>
                <w:szCs w:val="24"/>
              </w:rPr>
              <w:t>としてとりまとめた施策の実行性を担保していくためには、</w:t>
            </w:r>
            <w:r w:rsidRPr="003E239C">
              <w:rPr>
                <w:rFonts w:asciiTheme="majorEastAsia" w:eastAsiaTheme="majorEastAsia" w:hAnsiTheme="majorEastAsia" w:hint="eastAsia"/>
                <w:sz w:val="24"/>
                <w:szCs w:val="24"/>
              </w:rPr>
              <w:t>継続的に施策毎にその実施状況を確認しつつ、次年度に実施する施策を障害のある人の視点を反映して検討する必要がある。このため、国に対して助言を行うユニバーサルデザイン</w:t>
            </w:r>
            <w:r w:rsidRPr="003E239C">
              <w:rPr>
                <w:rFonts w:asciiTheme="majorEastAsia" w:eastAsiaTheme="majorEastAsia" w:hAnsiTheme="majorEastAsia"/>
                <w:sz w:val="24"/>
                <w:szCs w:val="24"/>
              </w:rPr>
              <w:t>2020評価会議を、</w:t>
            </w:r>
            <w:r w:rsidRPr="003E239C">
              <w:rPr>
                <w:rFonts w:asciiTheme="majorEastAsia" w:eastAsiaTheme="majorEastAsia" w:hAnsiTheme="majorEastAsia" w:hint="eastAsia"/>
                <w:sz w:val="24"/>
                <w:szCs w:val="24"/>
              </w:rPr>
              <w:t>ユニバーサルデザイン</w:t>
            </w:r>
            <w:r w:rsidRPr="003E239C">
              <w:rPr>
                <w:rFonts w:asciiTheme="majorEastAsia" w:eastAsiaTheme="majorEastAsia" w:hAnsiTheme="majorEastAsia"/>
                <w:sz w:val="24"/>
                <w:szCs w:val="24"/>
              </w:rPr>
              <w:t>2020関係府省等連絡会議 心のバリアフリー分</w:t>
            </w:r>
            <w:r w:rsidRPr="003E239C">
              <w:rPr>
                <w:rFonts w:asciiTheme="majorEastAsia" w:eastAsiaTheme="majorEastAsia" w:hAnsiTheme="majorEastAsia" w:hint="eastAsia"/>
                <w:sz w:val="24"/>
                <w:szCs w:val="24"/>
              </w:rPr>
              <w:t>科会及び街づくり分科会を母体として、内閣官房に設置する。本会議は、構成員の過半を障害当事者又はその支援団体が占めることを条件に、その他学識経験者等で構成し、内閣官房を事務局とする。</w:t>
            </w:r>
            <w:r w:rsidRPr="003E239C">
              <w:rPr>
                <w:rFonts w:asciiTheme="majorEastAsia" w:eastAsiaTheme="majorEastAsia" w:hAnsiTheme="majorEastAsia"/>
                <w:sz w:val="24"/>
                <w:szCs w:val="24"/>
              </w:rPr>
              <w:t>2017～</w:t>
            </w:r>
            <w:r w:rsidRPr="00FA7717">
              <w:rPr>
                <w:rFonts w:asciiTheme="majorEastAsia" w:eastAsiaTheme="majorEastAsia" w:hAnsiTheme="majorEastAsia"/>
                <w:sz w:val="24"/>
                <w:szCs w:val="24"/>
                <w:u w:val="single"/>
              </w:rPr>
              <w:t>2020年</w:t>
            </w:r>
            <w:r w:rsidRPr="003E239C">
              <w:rPr>
                <w:rFonts w:asciiTheme="majorEastAsia" w:eastAsiaTheme="majorEastAsia" w:hAnsiTheme="majorEastAsia"/>
                <w:sz w:val="24"/>
                <w:szCs w:val="24"/>
              </w:rPr>
              <w:t>の間、</w:t>
            </w:r>
            <w:r w:rsidRPr="003E239C">
              <w:rPr>
                <w:rFonts w:asciiTheme="majorEastAsia" w:eastAsiaTheme="majorEastAsia" w:hAnsiTheme="majorEastAsia" w:hint="eastAsia"/>
                <w:sz w:val="24"/>
                <w:szCs w:val="24"/>
              </w:rPr>
              <w:t>上記の体制により、ユニバーサルデザイン</w:t>
            </w:r>
            <w:r w:rsidRPr="003E239C">
              <w:rPr>
                <w:rFonts w:asciiTheme="majorEastAsia" w:eastAsiaTheme="majorEastAsia" w:hAnsiTheme="majorEastAsia"/>
                <w:sz w:val="24"/>
                <w:szCs w:val="24"/>
              </w:rPr>
              <w:t>2020</w:t>
            </w:r>
            <w:r w:rsidRPr="003E239C">
              <w:rPr>
                <w:rFonts w:asciiTheme="majorEastAsia" w:eastAsiaTheme="majorEastAsia" w:hAnsiTheme="majorEastAsia" w:hint="eastAsia"/>
                <w:sz w:val="24"/>
                <w:szCs w:val="24"/>
              </w:rPr>
              <w:t>行動計画</w:t>
            </w:r>
            <w:r w:rsidRPr="003E239C">
              <w:rPr>
                <w:rFonts w:asciiTheme="majorEastAsia" w:eastAsiaTheme="majorEastAsia" w:hAnsiTheme="majorEastAsia"/>
                <w:sz w:val="24"/>
                <w:szCs w:val="24"/>
              </w:rPr>
              <w:t>の施策の実行性を担保する</w:t>
            </w:r>
            <w:r w:rsidRPr="003E239C">
              <w:rPr>
                <w:rFonts w:asciiTheme="majorEastAsia" w:eastAsiaTheme="majorEastAsia" w:hAnsiTheme="majorEastAsia" w:hint="eastAsia"/>
                <w:sz w:val="24"/>
                <w:szCs w:val="24"/>
              </w:rPr>
              <w:t>。本会議において毎年度検討する内容及び手順は以下の通りとする。</w:t>
            </w:r>
          </w:p>
          <w:p w:rsidR="00F82A42" w:rsidRDefault="00F82A42" w:rsidP="009D04A2">
            <w:pPr>
              <w:spacing w:line="360" w:lineRule="exact"/>
              <w:jc w:val="left"/>
              <w:rPr>
                <w:rFonts w:asciiTheme="majorEastAsia" w:eastAsiaTheme="majorEastAsia" w:hAnsiTheme="majorEastAsia"/>
                <w:sz w:val="26"/>
                <w:szCs w:val="26"/>
              </w:rPr>
            </w:pPr>
          </w:p>
          <w:p w:rsidR="00F82A42" w:rsidRPr="00FA7717" w:rsidRDefault="00F82A42" w:rsidP="009D04A2">
            <w:pPr>
              <w:spacing w:line="360" w:lineRule="exact"/>
              <w:ind w:leftChars="149" w:left="313"/>
              <w:jc w:val="left"/>
              <w:rPr>
                <w:rFonts w:asciiTheme="majorEastAsia" w:eastAsiaTheme="majorEastAsia" w:hAnsiTheme="majorEastAsia"/>
                <w:sz w:val="24"/>
                <w:szCs w:val="26"/>
              </w:rPr>
            </w:pPr>
            <w:r w:rsidRPr="00FA7717">
              <w:rPr>
                <w:rFonts w:asciiTheme="majorEastAsia" w:eastAsiaTheme="majorEastAsia" w:hAnsiTheme="majorEastAsia" w:hint="eastAsia"/>
                <w:sz w:val="24"/>
                <w:szCs w:val="26"/>
              </w:rPr>
              <w:t>１）（略）</w:t>
            </w:r>
          </w:p>
          <w:p w:rsidR="00F82A42" w:rsidRPr="00FA7717" w:rsidRDefault="00F82A42" w:rsidP="009D04A2">
            <w:pPr>
              <w:spacing w:line="360" w:lineRule="exact"/>
              <w:ind w:leftChars="149" w:left="313"/>
              <w:jc w:val="left"/>
              <w:rPr>
                <w:rFonts w:asciiTheme="majorEastAsia" w:eastAsiaTheme="majorEastAsia" w:hAnsiTheme="majorEastAsia"/>
                <w:sz w:val="24"/>
                <w:szCs w:val="26"/>
              </w:rPr>
            </w:pPr>
          </w:p>
          <w:p w:rsidR="00F82A42" w:rsidRPr="00FA7717" w:rsidRDefault="00F82A42" w:rsidP="009D04A2">
            <w:pPr>
              <w:spacing w:line="360" w:lineRule="exact"/>
              <w:ind w:leftChars="149" w:left="313"/>
              <w:jc w:val="left"/>
              <w:rPr>
                <w:rFonts w:asciiTheme="majorEastAsia" w:eastAsiaTheme="majorEastAsia" w:hAnsiTheme="majorEastAsia"/>
                <w:sz w:val="24"/>
                <w:szCs w:val="26"/>
              </w:rPr>
            </w:pPr>
            <w:r w:rsidRPr="00FA7717">
              <w:rPr>
                <w:rFonts w:asciiTheme="majorEastAsia" w:eastAsiaTheme="majorEastAsia" w:hAnsiTheme="majorEastAsia" w:hint="eastAsia"/>
                <w:sz w:val="24"/>
                <w:szCs w:val="26"/>
              </w:rPr>
              <w:t>２）（略）</w:t>
            </w:r>
          </w:p>
          <w:p w:rsidR="00F82A42" w:rsidRPr="00FA7717" w:rsidRDefault="00F82A42" w:rsidP="009D04A2">
            <w:pPr>
              <w:spacing w:line="360" w:lineRule="exact"/>
              <w:jc w:val="left"/>
              <w:rPr>
                <w:rFonts w:asciiTheme="majorEastAsia" w:eastAsiaTheme="majorEastAsia" w:hAnsiTheme="majorEastAsia"/>
                <w:sz w:val="24"/>
                <w:szCs w:val="26"/>
              </w:rPr>
            </w:pPr>
          </w:p>
          <w:p w:rsidR="00F82A42" w:rsidRPr="00FA7717" w:rsidRDefault="00F82A42" w:rsidP="009D04A2">
            <w:pPr>
              <w:spacing w:line="360" w:lineRule="exact"/>
              <w:jc w:val="left"/>
              <w:rPr>
                <w:rFonts w:asciiTheme="majorEastAsia" w:eastAsiaTheme="majorEastAsia" w:hAnsiTheme="majorEastAsia"/>
                <w:sz w:val="24"/>
                <w:szCs w:val="26"/>
              </w:rPr>
            </w:pPr>
            <w:r w:rsidRPr="00FA7717">
              <w:rPr>
                <w:rFonts w:asciiTheme="majorEastAsia" w:eastAsiaTheme="majorEastAsia" w:hAnsiTheme="majorEastAsia" w:hint="eastAsia"/>
                <w:sz w:val="24"/>
                <w:szCs w:val="26"/>
              </w:rPr>
              <w:t>Ⅱ．（略）</w:t>
            </w:r>
          </w:p>
          <w:p w:rsidR="00F82A42" w:rsidRPr="00FA7717" w:rsidRDefault="00F82A42" w:rsidP="009D04A2">
            <w:pPr>
              <w:spacing w:line="360" w:lineRule="exact"/>
              <w:jc w:val="left"/>
              <w:rPr>
                <w:rFonts w:asciiTheme="majorEastAsia" w:eastAsiaTheme="majorEastAsia" w:hAnsiTheme="majorEastAsia"/>
                <w:sz w:val="24"/>
                <w:szCs w:val="26"/>
              </w:rPr>
            </w:pPr>
          </w:p>
          <w:p w:rsidR="00F82A42" w:rsidRPr="00FA7717" w:rsidRDefault="00F82A42" w:rsidP="009D04A2">
            <w:pPr>
              <w:spacing w:line="360" w:lineRule="exact"/>
              <w:jc w:val="left"/>
              <w:rPr>
                <w:rFonts w:asciiTheme="majorEastAsia" w:eastAsiaTheme="majorEastAsia" w:hAnsiTheme="majorEastAsia"/>
                <w:sz w:val="24"/>
                <w:szCs w:val="26"/>
              </w:rPr>
            </w:pPr>
            <w:r w:rsidRPr="00FA7717">
              <w:rPr>
                <w:rFonts w:asciiTheme="majorEastAsia" w:eastAsiaTheme="majorEastAsia" w:hAnsiTheme="majorEastAsia" w:hint="eastAsia"/>
                <w:sz w:val="24"/>
                <w:szCs w:val="26"/>
              </w:rPr>
              <w:t>Ⅲ．（略）</w:t>
            </w:r>
          </w:p>
          <w:p w:rsidR="00F82A42" w:rsidRPr="00FA7717" w:rsidRDefault="00F82A42" w:rsidP="009D04A2">
            <w:pPr>
              <w:spacing w:line="360" w:lineRule="exact"/>
              <w:jc w:val="left"/>
              <w:rPr>
                <w:rFonts w:asciiTheme="majorEastAsia" w:eastAsiaTheme="majorEastAsia" w:hAnsiTheme="majorEastAsia"/>
                <w:sz w:val="24"/>
                <w:szCs w:val="26"/>
              </w:rPr>
            </w:pPr>
          </w:p>
          <w:p w:rsidR="00F82A42" w:rsidRPr="003E239C" w:rsidRDefault="00F82A42" w:rsidP="009D04A2">
            <w:pPr>
              <w:spacing w:line="360" w:lineRule="exact"/>
              <w:jc w:val="left"/>
              <w:rPr>
                <w:rFonts w:asciiTheme="majorEastAsia" w:eastAsiaTheme="majorEastAsia" w:hAnsiTheme="majorEastAsia"/>
                <w:sz w:val="26"/>
                <w:szCs w:val="26"/>
              </w:rPr>
            </w:pPr>
          </w:p>
        </w:tc>
      </w:tr>
    </w:tbl>
    <w:p w:rsidR="00F82A42" w:rsidRDefault="00F82A42" w:rsidP="00F82A42"/>
    <w:p w:rsidR="00BC1F85" w:rsidRPr="00BC1F85" w:rsidRDefault="00BC1F85" w:rsidP="008B7437">
      <w:pPr>
        <w:ind w:firstLineChars="200" w:firstLine="560"/>
        <w:jc w:val="left"/>
        <w:rPr>
          <w:rFonts w:ascii="ＭＳ ゴシック" w:eastAsia="ＭＳ ゴシック" w:hAnsi="ＭＳ ゴシック"/>
          <w:sz w:val="28"/>
          <w:szCs w:val="28"/>
        </w:rPr>
      </w:pPr>
      <w:bookmarkStart w:id="0" w:name="_GoBack"/>
      <w:bookmarkEnd w:id="0"/>
    </w:p>
    <w:sectPr w:rsidR="00BC1F85" w:rsidRPr="00BC1F85" w:rsidSect="00F82A42">
      <w:headerReference w:type="first" r:id="rId6"/>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6CB0" w:rsidRDefault="00746CB0" w:rsidP="00746CB0">
      <w:r>
        <w:separator/>
      </w:r>
    </w:p>
  </w:endnote>
  <w:endnote w:type="continuationSeparator" w:id="0">
    <w:p w:rsidR="00746CB0" w:rsidRDefault="00746CB0" w:rsidP="00746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6CB0" w:rsidRDefault="00746CB0" w:rsidP="00746CB0">
      <w:r>
        <w:separator/>
      </w:r>
    </w:p>
  </w:footnote>
  <w:footnote w:type="continuationSeparator" w:id="0">
    <w:p w:rsidR="00746CB0" w:rsidRDefault="00746CB0" w:rsidP="00746C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A42" w:rsidRPr="00BC1F85" w:rsidRDefault="00F82A42" w:rsidP="00F82A42">
    <w:pPr>
      <w:pStyle w:val="a3"/>
      <w:jc w:val="right"/>
      <w:rPr>
        <w:rFonts w:ascii="ＭＳ ゴシック" w:eastAsia="ＭＳ ゴシック" w:hAnsi="ＭＳ ゴシック"/>
        <w:sz w:val="40"/>
        <w:szCs w:val="40"/>
        <w:bdr w:val="single" w:sz="4" w:space="0" w:color="auto"/>
      </w:rPr>
    </w:pPr>
    <w:r w:rsidRPr="00BC1F85">
      <w:rPr>
        <w:rFonts w:ascii="ＭＳ ゴシック" w:eastAsia="ＭＳ ゴシック" w:hAnsi="ＭＳ ゴシック" w:hint="eastAsia"/>
        <w:sz w:val="40"/>
        <w:szCs w:val="40"/>
        <w:bdr w:val="single" w:sz="4" w:space="0" w:color="auto"/>
      </w:rPr>
      <w:t>資料</w:t>
    </w:r>
    <w:r w:rsidRPr="00BC1F85">
      <w:rPr>
        <w:rFonts w:ascii="ＭＳ ゴシック" w:eastAsia="ＭＳ ゴシック" w:hAnsi="ＭＳ ゴシック"/>
        <w:sz w:val="40"/>
        <w:szCs w:val="40"/>
        <w:bdr w:val="single" w:sz="4" w:space="0" w:color="auto"/>
      </w:rPr>
      <w:t>１</w:t>
    </w:r>
  </w:p>
  <w:p w:rsidR="00F82A42" w:rsidRDefault="00F82A4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CB0"/>
    <w:rsid w:val="001D3C52"/>
    <w:rsid w:val="00746CB0"/>
    <w:rsid w:val="008B7437"/>
    <w:rsid w:val="009A0F01"/>
    <w:rsid w:val="00A1439F"/>
    <w:rsid w:val="00AB01AA"/>
    <w:rsid w:val="00BC1F85"/>
    <w:rsid w:val="00E6423E"/>
    <w:rsid w:val="00F82A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ADDC236"/>
  <w15:chartTrackingRefBased/>
  <w15:docId w15:val="{441AD118-0271-40C3-8F3D-622EFC6BC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6CB0"/>
    <w:pPr>
      <w:tabs>
        <w:tab w:val="center" w:pos="4252"/>
        <w:tab w:val="right" w:pos="8504"/>
      </w:tabs>
      <w:snapToGrid w:val="0"/>
    </w:pPr>
  </w:style>
  <w:style w:type="character" w:customStyle="1" w:styleId="a4">
    <w:name w:val="ヘッダー (文字)"/>
    <w:basedOn w:val="a0"/>
    <w:link w:val="a3"/>
    <w:uiPriority w:val="99"/>
    <w:rsid w:val="00746CB0"/>
  </w:style>
  <w:style w:type="paragraph" w:styleId="a5">
    <w:name w:val="footer"/>
    <w:basedOn w:val="a"/>
    <w:link w:val="a6"/>
    <w:uiPriority w:val="99"/>
    <w:unhideWhenUsed/>
    <w:rsid w:val="00746CB0"/>
    <w:pPr>
      <w:tabs>
        <w:tab w:val="center" w:pos="4252"/>
        <w:tab w:val="right" w:pos="8504"/>
      </w:tabs>
      <w:snapToGrid w:val="0"/>
    </w:pPr>
  </w:style>
  <w:style w:type="character" w:customStyle="1" w:styleId="a6">
    <w:name w:val="フッター (文字)"/>
    <w:basedOn w:val="a0"/>
    <w:link w:val="a5"/>
    <w:uiPriority w:val="99"/>
    <w:rsid w:val="00746CB0"/>
  </w:style>
  <w:style w:type="paragraph" w:styleId="a7">
    <w:name w:val="Balloon Text"/>
    <w:basedOn w:val="a"/>
    <w:link w:val="a8"/>
    <w:uiPriority w:val="99"/>
    <w:semiHidden/>
    <w:unhideWhenUsed/>
    <w:rsid w:val="009A0F0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A0F01"/>
    <w:rPr>
      <w:rFonts w:asciiTheme="majorHAnsi" w:eastAsiaTheme="majorEastAsia" w:hAnsiTheme="majorHAnsi" w:cstheme="majorBidi"/>
      <w:sz w:val="18"/>
      <w:szCs w:val="18"/>
    </w:rPr>
  </w:style>
  <w:style w:type="table" w:styleId="a9">
    <w:name w:val="Table Grid"/>
    <w:basedOn w:val="a1"/>
    <w:uiPriority w:val="39"/>
    <w:rsid w:val="00F82A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317</Words>
  <Characters>1813</Characters>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2021-01-21T07:15:00Z</cp:lastPrinted>
  <dcterms:created xsi:type="dcterms:W3CDTF">2021-03-19T02:03:00Z</dcterms:created>
  <dcterms:modified xsi:type="dcterms:W3CDTF">2021-03-19T02:03:00Z</dcterms:modified>
</cp:coreProperties>
</file>