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1" w:rsidRPr="00813A98" w:rsidRDefault="00AE4951" w:rsidP="00AE4951">
      <w:pPr>
        <w:pStyle w:val="3"/>
        <w:ind w:leftChars="0" w:left="0"/>
        <w:rPr>
          <w:rFonts w:ascii="ＭＳ ゴシック" w:eastAsia="ＭＳ ゴシック" w:hAnsi="ＭＳ ゴシック"/>
          <w:sz w:val="24"/>
          <w:szCs w:val="24"/>
        </w:rPr>
      </w:pPr>
      <w:bookmarkStart w:id="0" w:name="_Toc312142253"/>
      <w:r w:rsidRPr="00813A98">
        <w:rPr>
          <w:rFonts w:ascii="ＭＳ ゴシック" w:eastAsia="ＭＳ ゴシック" w:hAnsi="ＭＳ ゴシック" w:hint="eastAsia"/>
          <w:sz w:val="24"/>
          <w:szCs w:val="24"/>
        </w:rPr>
        <w:t>（４）</w:t>
      </w:r>
      <w:r w:rsidR="006F4118" w:rsidRPr="00813A98">
        <w:rPr>
          <w:rFonts w:ascii="ＭＳ ゴシック" w:eastAsia="ＭＳ ゴシック" w:hAnsi="ＭＳ ゴシック" w:hint="eastAsia"/>
          <w:sz w:val="24"/>
          <w:szCs w:val="24"/>
        </w:rPr>
        <w:t>東京電力</w:t>
      </w:r>
      <w:r w:rsidRPr="00813A98">
        <w:rPr>
          <w:rFonts w:ascii="ＭＳ ゴシック" w:eastAsia="ＭＳ ゴシック" w:hAnsi="ＭＳ ゴシック" w:hint="eastAsia"/>
          <w:sz w:val="24"/>
          <w:szCs w:val="24"/>
        </w:rPr>
        <w:t>福島第一原子力発電所の事故を受けた追加的安全対策</w:t>
      </w:r>
      <w:bookmarkEnd w:id="0"/>
    </w:p>
    <w:p w:rsidR="00AE4951" w:rsidRPr="00813A98" w:rsidRDefault="00AE4951" w:rsidP="00AE4951">
      <w:pPr>
        <w:rPr>
          <w:rFonts w:asciiTheme="minorEastAsia" w:hAnsiTheme="minorEastAsia"/>
          <w:sz w:val="24"/>
          <w:szCs w:val="24"/>
        </w:rPr>
      </w:pPr>
    </w:p>
    <w:p w:rsidR="00AE4951" w:rsidRPr="00813A98" w:rsidRDefault="005B7444" w:rsidP="00AE4951">
      <w:pPr>
        <w:ind w:leftChars="115" w:left="241" w:firstLineChars="117" w:firstLine="281"/>
        <w:rPr>
          <w:rFonts w:asciiTheme="minorEastAsia" w:hAnsiTheme="minorEastAsia"/>
          <w:sz w:val="24"/>
          <w:szCs w:val="24"/>
        </w:rPr>
      </w:pPr>
      <w:r w:rsidRPr="00813A98">
        <w:rPr>
          <w:rFonts w:asciiTheme="minorEastAsia" w:hAnsiTheme="minorEastAsia" w:hint="eastAsia"/>
          <w:sz w:val="24"/>
          <w:szCs w:val="24"/>
        </w:rPr>
        <w:t>東電</w:t>
      </w:r>
      <w:r w:rsidR="00AE4951" w:rsidRPr="00813A98">
        <w:rPr>
          <w:rFonts w:asciiTheme="minorEastAsia" w:hAnsiTheme="minorEastAsia" w:hint="eastAsia"/>
          <w:sz w:val="24"/>
          <w:szCs w:val="24"/>
        </w:rPr>
        <w:t>福島第一原発での事故を踏まえ、政府は、４回にわたって、以下のとおり、原子力発電所に対し、追加的な安全対策を講じることを指示し</w:t>
      </w:r>
      <w:r w:rsidR="003B7C9D" w:rsidRPr="00813A98">
        <w:rPr>
          <w:rFonts w:asciiTheme="minorEastAsia" w:hAnsiTheme="minorEastAsia" w:hint="eastAsia"/>
          <w:sz w:val="24"/>
          <w:szCs w:val="24"/>
        </w:rPr>
        <w:t>た。</w:t>
      </w:r>
      <w:r w:rsidR="00AE4951" w:rsidRPr="00813A98">
        <w:rPr>
          <w:rFonts w:asciiTheme="minorEastAsia" w:hAnsiTheme="minorEastAsia" w:hint="eastAsia"/>
          <w:sz w:val="24"/>
          <w:szCs w:val="24"/>
        </w:rPr>
        <w:t>今回のモデルプラントについても、同様の措置を講じる前提で試算</w:t>
      </w:r>
      <w:r w:rsidR="003B7C9D" w:rsidRPr="00813A98">
        <w:rPr>
          <w:rFonts w:asciiTheme="minorEastAsia" w:hAnsiTheme="minorEastAsia" w:hint="eastAsia"/>
          <w:sz w:val="24"/>
          <w:szCs w:val="24"/>
        </w:rPr>
        <w:t>した</w:t>
      </w:r>
      <w:r w:rsidR="00AE4951" w:rsidRPr="00813A98">
        <w:rPr>
          <w:rFonts w:asciiTheme="minorEastAsia" w:hAnsiTheme="minorEastAsia" w:hint="eastAsia"/>
          <w:sz w:val="24"/>
          <w:szCs w:val="24"/>
        </w:rPr>
        <w:t>。</w:t>
      </w:r>
    </w:p>
    <w:p w:rsidR="00AE4951" w:rsidRPr="00813A98" w:rsidRDefault="00AE4951" w:rsidP="00AE4951">
      <w:pPr>
        <w:pStyle w:val="Default"/>
        <w:rPr>
          <w:rFonts w:asciiTheme="minorEastAsia" w:eastAsiaTheme="minorEastAsia" w:hAnsiTheme="minorEastAsia"/>
        </w:rPr>
      </w:pPr>
      <w:r w:rsidRPr="00813A98">
        <w:rPr>
          <w:rFonts w:asciiTheme="minorEastAsia" w:eastAsiaTheme="minorEastAsia" w:hAnsiTheme="minorEastAsia" w:hint="eastAsia"/>
        </w:rPr>
        <w:t xml:space="preserve">　　</w:t>
      </w:r>
    </w:p>
    <w:p w:rsidR="00AE4951" w:rsidRPr="00813A98" w:rsidRDefault="00AE4951" w:rsidP="00AE4951">
      <w:pPr>
        <w:pStyle w:val="Default"/>
        <w:ind w:firstLineChars="100" w:firstLine="240"/>
        <w:rPr>
          <w:rFonts w:asciiTheme="minorEastAsia" w:eastAsiaTheme="minorEastAsia" w:hAnsiTheme="minorEastAsia"/>
        </w:rPr>
      </w:pPr>
      <w:r w:rsidRPr="00813A98">
        <w:rPr>
          <w:rFonts w:asciiTheme="minorEastAsia" w:eastAsiaTheme="minorEastAsia" w:hAnsiTheme="minorEastAsia" w:hint="eastAsia"/>
        </w:rPr>
        <w:t>＜追加的安全対策に関する政府の指示＞</w:t>
      </w:r>
    </w:p>
    <w:tbl>
      <w:tblPr>
        <w:tblStyle w:val="af1"/>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13"/>
      </w:tblGrid>
      <w:tr w:rsidR="00AE4951" w:rsidRPr="00813A98" w:rsidTr="00987AF0">
        <w:tc>
          <w:tcPr>
            <w:tcW w:w="1276" w:type="dxa"/>
          </w:tcPr>
          <w:p w:rsidR="00AE4951" w:rsidRPr="00813A98" w:rsidRDefault="00AE4951" w:rsidP="00AE4951">
            <w:pPr>
              <w:pStyle w:val="Default"/>
              <w:rPr>
                <w:rFonts w:asciiTheme="minorEastAsia" w:eastAsiaTheme="minorEastAsia" w:hAnsiTheme="minorEastAsia"/>
              </w:rPr>
            </w:pPr>
            <w:r w:rsidRPr="00813A98">
              <w:rPr>
                <w:rFonts w:asciiTheme="minorEastAsia" w:eastAsiaTheme="minorEastAsia" w:hAnsiTheme="minorEastAsia" w:hint="eastAsia"/>
              </w:rPr>
              <w:t>３月30日</w:t>
            </w:r>
          </w:p>
        </w:tc>
        <w:tc>
          <w:tcPr>
            <w:tcW w:w="7513" w:type="dxa"/>
          </w:tcPr>
          <w:p w:rsidR="00AE4951" w:rsidRPr="00813A98" w:rsidRDefault="003C6E8B" w:rsidP="00AE4951">
            <w:pPr>
              <w:pStyle w:val="Default"/>
              <w:rPr>
                <w:rFonts w:asciiTheme="minorEastAsia" w:eastAsiaTheme="minorEastAsia" w:hAnsiTheme="minorEastAsia"/>
              </w:rPr>
            </w:pPr>
            <w:r w:rsidRPr="00813A98">
              <w:rPr>
                <w:rFonts w:asciiTheme="minorEastAsia" w:eastAsiaTheme="minorEastAsia" w:hAnsiTheme="minorEastAsia" w:hint="eastAsia"/>
              </w:rPr>
              <w:t>東京電力</w:t>
            </w:r>
            <w:r w:rsidR="00AE4951" w:rsidRPr="00813A98">
              <w:rPr>
                <w:rFonts w:asciiTheme="minorEastAsia" w:eastAsiaTheme="minorEastAsia" w:hAnsiTheme="minorEastAsia"/>
              </w:rPr>
              <w:t>福島第一・第二原子力発電所事故を踏まえた他の発電所の緊急安全対策の実施について</w:t>
            </w:r>
          </w:p>
        </w:tc>
      </w:tr>
      <w:tr w:rsidR="00AE4951" w:rsidRPr="00813A98" w:rsidTr="00987AF0">
        <w:tc>
          <w:tcPr>
            <w:tcW w:w="1276" w:type="dxa"/>
          </w:tcPr>
          <w:p w:rsidR="00AE4951" w:rsidRPr="00813A98" w:rsidRDefault="00AE4951" w:rsidP="00AE4951">
            <w:pPr>
              <w:pStyle w:val="Default"/>
              <w:rPr>
                <w:rFonts w:asciiTheme="minorEastAsia" w:eastAsiaTheme="minorEastAsia" w:hAnsiTheme="minorEastAsia"/>
              </w:rPr>
            </w:pPr>
            <w:r w:rsidRPr="00813A98">
              <w:rPr>
                <w:rFonts w:asciiTheme="minorEastAsia" w:eastAsiaTheme="minorEastAsia" w:hAnsiTheme="minorEastAsia" w:hint="eastAsia"/>
              </w:rPr>
              <w:t>４月９日</w:t>
            </w:r>
          </w:p>
        </w:tc>
        <w:tc>
          <w:tcPr>
            <w:tcW w:w="7513" w:type="dxa"/>
          </w:tcPr>
          <w:p w:rsidR="00AE4951" w:rsidRPr="00813A98" w:rsidRDefault="00AE4951" w:rsidP="00AE4951">
            <w:pPr>
              <w:rPr>
                <w:rFonts w:asciiTheme="minorEastAsia" w:hAnsiTheme="minorEastAsia"/>
                <w:sz w:val="24"/>
                <w:szCs w:val="24"/>
              </w:rPr>
            </w:pPr>
            <w:r w:rsidRPr="00813A98">
              <w:rPr>
                <w:rFonts w:asciiTheme="minorEastAsia" w:hAnsiTheme="minorEastAsia"/>
                <w:sz w:val="24"/>
                <w:szCs w:val="24"/>
              </w:rPr>
              <w:t>非常用</w:t>
            </w:r>
            <w:r w:rsidR="00690C6D" w:rsidRPr="00813A98">
              <w:rPr>
                <w:rFonts w:asciiTheme="minorEastAsia" w:hAnsiTheme="minorEastAsia" w:hint="eastAsia"/>
                <w:sz w:val="24"/>
                <w:szCs w:val="24"/>
              </w:rPr>
              <w:t>発電設備の保安規定上の取扱について</w:t>
            </w:r>
          </w:p>
        </w:tc>
      </w:tr>
      <w:tr w:rsidR="00AE4951" w:rsidRPr="00813A98" w:rsidTr="00987AF0">
        <w:tc>
          <w:tcPr>
            <w:tcW w:w="1276" w:type="dxa"/>
          </w:tcPr>
          <w:p w:rsidR="00AE4951" w:rsidRPr="00813A98" w:rsidRDefault="00AE4951" w:rsidP="00AE4951">
            <w:pPr>
              <w:pStyle w:val="Default"/>
              <w:rPr>
                <w:rFonts w:asciiTheme="minorEastAsia" w:eastAsiaTheme="minorEastAsia" w:hAnsiTheme="minorEastAsia"/>
              </w:rPr>
            </w:pPr>
            <w:r w:rsidRPr="00813A98">
              <w:rPr>
                <w:rFonts w:asciiTheme="minorEastAsia" w:eastAsiaTheme="minorEastAsia" w:hAnsiTheme="minorEastAsia" w:hint="eastAsia"/>
              </w:rPr>
              <w:t>４月15日</w:t>
            </w:r>
          </w:p>
        </w:tc>
        <w:tc>
          <w:tcPr>
            <w:tcW w:w="7513" w:type="dxa"/>
          </w:tcPr>
          <w:p w:rsidR="00AE4951" w:rsidRPr="00813A98" w:rsidRDefault="00AE4951" w:rsidP="00AE4951">
            <w:pPr>
              <w:rPr>
                <w:rFonts w:asciiTheme="minorEastAsia" w:hAnsiTheme="minorEastAsia"/>
                <w:sz w:val="24"/>
                <w:szCs w:val="24"/>
              </w:rPr>
            </w:pPr>
            <w:r w:rsidRPr="00813A98">
              <w:rPr>
                <w:rFonts w:asciiTheme="minorEastAsia" w:hAnsiTheme="minorEastAsia"/>
                <w:sz w:val="24"/>
                <w:szCs w:val="24"/>
              </w:rPr>
              <w:t>原子力発電所及び 再処理施設の外部電源の信頼性確保について</w:t>
            </w:r>
          </w:p>
        </w:tc>
      </w:tr>
      <w:tr w:rsidR="00AE4951" w:rsidRPr="00813A98" w:rsidTr="00987AF0">
        <w:tc>
          <w:tcPr>
            <w:tcW w:w="1276" w:type="dxa"/>
          </w:tcPr>
          <w:p w:rsidR="00AE4951" w:rsidRPr="00813A98" w:rsidRDefault="00AE4951" w:rsidP="00AE4951">
            <w:pPr>
              <w:pStyle w:val="Default"/>
              <w:rPr>
                <w:rFonts w:asciiTheme="minorEastAsia" w:eastAsiaTheme="minorEastAsia" w:hAnsiTheme="minorEastAsia"/>
              </w:rPr>
            </w:pPr>
            <w:r w:rsidRPr="00813A98">
              <w:rPr>
                <w:rFonts w:asciiTheme="minorEastAsia" w:eastAsiaTheme="minorEastAsia" w:hAnsiTheme="minorEastAsia" w:hint="eastAsia"/>
              </w:rPr>
              <w:t>６月７日</w:t>
            </w:r>
          </w:p>
        </w:tc>
        <w:tc>
          <w:tcPr>
            <w:tcW w:w="7513" w:type="dxa"/>
          </w:tcPr>
          <w:p w:rsidR="00AE4951" w:rsidRPr="00813A98" w:rsidRDefault="00AE4951" w:rsidP="00AE4951">
            <w:pPr>
              <w:pStyle w:val="Default"/>
              <w:rPr>
                <w:rFonts w:asciiTheme="minorEastAsia" w:eastAsiaTheme="minorEastAsia" w:hAnsiTheme="minorEastAsia"/>
              </w:rPr>
            </w:pPr>
            <w:r w:rsidRPr="00813A98">
              <w:rPr>
                <w:rFonts w:asciiTheme="minorEastAsia" w:eastAsiaTheme="minorEastAsia" w:hAnsiTheme="minorEastAsia" w:cstheme="minorBidi"/>
              </w:rPr>
              <w:t>平成</w:t>
            </w:r>
            <w:r w:rsidRPr="00813A98">
              <w:rPr>
                <w:rFonts w:asciiTheme="minorEastAsia" w:eastAsiaTheme="minorEastAsia" w:hAnsiTheme="minorEastAsia" w:cs="Arial"/>
              </w:rPr>
              <w:t>23</w:t>
            </w:r>
            <w:r w:rsidRPr="00813A98">
              <w:rPr>
                <w:rFonts w:asciiTheme="minorEastAsia" w:eastAsiaTheme="minorEastAsia" w:hAnsiTheme="minorEastAsia" w:hint="eastAsia"/>
              </w:rPr>
              <w:t>年福島第一原子力発電所事故を踏まえた他の原子力発電所におけるシビアアクシデントへの対応に関する措置の実施について</w:t>
            </w:r>
          </w:p>
        </w:tc>
      </w:tr>
    </w:tbl>
    <w:p w:rsidR="00AE4951" w:rsidRPr="00813A98" w:rsidRDefault="00AE4951" w:rsidP="00AE4951">
      <w:pPr>
        <w:ind w:firstLineChars="300" w:firstLine="720"/>
        <w:rPr>
          <w:rFonts w:asciiTheme="minorEastAsia" w:hAnsiTheme="minorEastAsia"/>
          <w:sz w:val="24"/>
          <w:szCs w:val="24"/>
        </w:rPr>
      </w:pPr>
    </w:p>
    <w:p w:rsidR="00AE4951" w:rsidRPr="00813A98" w:rsidRDefault="00AE4951" w:rsidP="00AE4951">
      <w:pPr>
        <w:ind w:leftChars="114" w:left="239" w:firstLineChars="117" w:firstLine="281"/>
        <w:rPr>
          <w:rFonts w:asciiTheme="minorEastAsia" w:hAnsiTheme="minorEastAsia"/>
          <w:sz w:val="24"/>
          <w:szCs w:val="24"/>
        </w:rPr>
      </w:pPr>
      <w:r w:rsidRPr="00813A98">
        <w:rPr>
          <w:rFonts w:asciiTheme="minorEastAsia" w:hAnsiTheme="minorEastAsia" w:hint="eastAsia"/>
          <w:sz w:val="24"/>
          <w:szCs w:val="24"/>
        </w:rPr>
        <w:t>上記の指示を踏まえて、今回のモデルプラントの諸元のサンプルとした４つの原子力発電所が講じることとなった追加的な安全対策を合計し、モデルプラント当たりの額に補正したところ、下記のとおりである。</w:t>
      </w:r>
    </w:p>
    <w:p w:rsidR="00AE4951" w:rsidRPr="00813A98" w:rsidRDefault="00AE4951" w:rsidP="00AE4951">
      <w:pPr>
        <w:rPr>
          <w:rFonts w:asciiTheme="minorEastAsia" w:hAnsiTheme="minorEastAsia"/>
          <w:sz w:val="24"/>
          <w:szCs w:val="24"/>
        </w:rPr>
      </w:pPr>
    </w:p>
    <w:p w:rsidR="00AE4951" w:rsidRPr="00813A98" w:rsidRDefault="00AE4951" w:rsidP="00AE4951">
      <w:pPr>
        <w:pStyle w:val="af2"/>
        <w:rPr>
          <w:rFonts w:ascii="ＭＳ ゴシック" w:eastAsia="ＭＳ ゴシック" w:hAnsi="ＭＳ ゴシック"/>
          <w:b w:val="0"/>
          <w:sz w:val="24"/>
          <w:szCs w:val="24"/>
        </w:rPr>
      </w:pPr>
      <w:r w:rsidRPr="00813A98">
        <w:rPr>
          <w:rFonts w:ascii="ＭＳ ゴシック" w:eastAsia="ＭＳ ゴシック" w:hAnsi="ＭＳ ゴシック" w:hint="eastAsia"/>
          <w:b w:val="0"/>
          <w:sz w:val="24"/>
          <w:szCs w:val="24"/>
        </w:rPr>
        <w:t xml:space="preserve">（表 </w:t>
      </w:r>
      <w:r w:rsidRPr="00813A98">
        <w:rPr>
          <w:rFonts w:ascii="ＭＳ ゴシック" w:eastAsia="ＭＳ ゴシック" w:hAnsi="ＭＳ ゴシック"/>
          <w:b w:val="0"/>
          <w:sz w:val="24"/>
          <w:szCs w:val="24"/>
        </w:rPr>
        <w:fldChar w:fldCharType="begin"/>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hint="eastAsia"/>
          <w:b w:val="0"/>
          <w:sz w:val="24"/>
          <w:szCs w:val="24"/>
        </w:rPr>
        <w:instrText>SEQ 表 \* DBCHAR</w:instrText>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b w:val="0"/>
          <w:sz w:val="24"/>
          <w:szCs w:val="24"/>
        </w:rPr>
        <w:fldChar w:fldCharType="separate"/>
      </w:r>
      <w:r w:rsidR="00B10654">
        <w:rPr>
          <w:rFonts w:ascii="ＭＳ ゴシック" w:eastAsia="ＭＳ ゴシック" w:hAnsi="ＭＳ ゴシック" w:hint="eastAsia"/>
          <w:b w:val="0"/>
          <w:noProof/>
          <w:sz w:val="24"/>
          <w:szCs w:val="24"/>
        </w:rPr>
        <w:t>７</w:t>
      </w:r>
      <w:r w:rsidRPr="00813A98">
        <w:rPr>
          <w:rFonts w:ascii="ＭＳ ゴシック" w:eastAsia="ＭＳ ゴシック" w:hAnsi="ＭＳ ゴシック"/>
          <w:b w:val="0"/>
          <w:sz w:val="24"/>
          <w:szCs w:val="24"/>
        </w:rPr>
        <w:fldChar w:fldCharType="end"/>
      </w:r>
      <w:r w:rsidRPr="00813A98">
        <w:rPr>
          <w:rFonts w:ascii="ＭＳ ゴシック" w:eastAsia="ＭＳ ゴシック" w:hAnsi="ＭＳ ゴシック" w:hint="eastAsia"/>
          <w:b w:val="0"/>
          <w:sz w:val="24"/>
          <w:szCs w:val="24"/>
        </w:rPr>
        <w:t>）追加的安全対策費用の試算</w:t>
      </w:r>
    </w:p>
    <w:tbl>
      <w:tblPr>
        <w:tblStyle w:val="af1"/>
        <w:tblW w:w="4213" w:type="pct"/>
        <w:jc w:val="center"/>
        <w:tblLook w:val="0600" w:firstRow="0" w:lastRow="0" w:firstColumn="0" w:lastColumn="0" w:noHBand="1" w:noVBand="1"/>
      </w:tblPr>
      <w:tblGrid>
        <w:gridCol w:w="5741"/>
        <w:gridCol w:w="1606"/>
      </w:tblGrid>
      <w:tr w:rsidR="00AE4951" w:rsidRPr="00813A98" w:rsidTr="00AE4951">
        <w:trPr>
          <w:trHeight w:val="20"/>
          <w:jc w:val="center"/>
        </w:trPr>
        <w:tc>
          <w:tcPr>
            <w:tcW w:w="3907" w:type="pct"/>
            <w:tcBorders>
              <w:bottom w:val="double" w:sz="4" w:space="0" w:color="auto"/>
            </w:tcBorders>
            <w:hideMark/>
          </w:tcPr>
          <w:p w:rsidR="00AE4951" w:rsidRPr="00813A98" w:rsidRDefault="00AE4951" w:rsidP="00AE4951">
            <w:pPr>
              <w:rPr>
                <w:rFonts w:asciiTheme="minorEastAsia" w:hAnsiTheme="minorEastAsia"/>
                <w:sz w:val="24"/>
                <w:szCs w:val="24"/>
              </w:rPr>
            </w:pPr>
            <w:r w:rsidRPr="00813A98">
              <w:rPr>
                <w:rFonts w:asciiTheme="minorEastAsia" w:hAnsiTheme="minorEastAsia" w:hint="eastAsia"/>
                <w:sz w:val="24"/>
                <w:szCs w:val="24"/>
              </w:rPr>
              <w:t>追加的安全対策</w:t>
            </w:r>
          </w:p>
        </w:tc>
        <w:tc>
          <w:tcPr>
            <w:tcW w:w="1093" w:type="pct"/>
            <w:tcBorders>
              <w:bottom w:val="double" w:sz="4" w:space="0" w:color="auto"/>
            </w:tcBorders>
            <w:hideMark/>
          </w:tcPr>
          <w:p w:rsidR="00AE4951" w:rsidRPr="00813A98" w:rsidRDefault="00AE4951" w:rsidP="00AE4951">
            <w:pPr>
              <w:rPr>
                <w:rFonts w:asciiTheme="minorEastAsia" w:hAnsiTheme="minorEastAsia"/>
                <w:sz w:val="24"/>
                <w:szCs w:val="24"/>
              </w:rPr>
            </w:pPr>
            <w:r w:rsidRPr="00813A98">
              <w:rPr>
                <w:rFonts w:asciiTheme="minorEastAsia" w:hAnsiTheme="minorEastAsia" w:hint="eastAsia"/>
                <w:sz w:val="24"/>
                <w:szCs w:val="24"/>
              </w:rPr>
              <w:t>費用（億円）</w:t>
            </w:r>
          </w:p>
        </w:tc>
      </w:tr>
      <w:tr w:rsidR="00AE4951" w:rsidRPr="00813A98" w:rsidTr="00AE4951">
        <w:trPr>
          <w:trHeight w:val="20"/>
          <w:jc w:val="center"/>
        </w:trPr>
        <w:tc>
          <w:tcPr>
            <w:tcW w:w="3907" w:type="pct"/>
            <w:tcBorders>
              <w:top w:val="double" w:sz="4" w:space="0" w:color="auto"/>
            </w:tcBorders>
            <w:hideMark/>
          </w:tcPr>
          <w:p w:rsidR="00AE4951" w:rsidRPr="00813A98" w:rsidRDefault="00AE4951" w:rsidP="00AE4951">
            <w:pPr>
              <w:ind w:firstLineChars="100" w:firstLine="210"/>
              <w:rPr>
                <w:rFonts w:asciiTheme="minorEastAsia" w:hAnsiTheme="minorEastAsia"/>
              </w:rPr>
            </w:pPr>
            <w:r w:rsidRPr="00813A98">
              <w:rPr>
                <w:rFonts w:asciiTheme="minorEastAsia" w:hAnsiTheme="minorEastAsia" w:hint="eastAsia"/>
              </w:rPr>
              <w:t>緊急安全対策</w:t>
            </w:r>
          </w:p>
        </w:tc>
        <w:tc>
          <w:tcPr>
            <w:tcW w:w="1093" w:type="pct"/>
            <w:tcBorders>
              <w:top w:val="double" w:sz="4" w:space="0" w:color="auto"/>
            </w:tcBorders>
            <w:hideMark/>
          </w:tcPr>
          <w:p w:rsidR="00AE4951" w:rsidRPr="00813A98" w:rsidRDefault="00AE4951" w:rsidP="00AE4951">
            <w:pPr>
              <w:wordWrap w:val="0"/>
              <w:jc w:val="right"/>
              <w:rPr>
                <w:rFonts w:asciiTheme="minorEastAsia" w:hAnsiTheme="minorEastAsia"/>
                <w:sz w:val="24"/>
                <w:szCs w:val="24"/>
              </w:rPr>
            </w:pPr>
            <w:r w:rsidRPr="00813A98">
              <w:rPr>
                <w:rFonts w:asciiTheme="minorEastAsia" w:hAnsiTheme="minorEastAsia" w:hint="eastAsia"/>
                <w:sz w:val="24"/>
                <w:szCs w:val="24"/>
              </w:rPr>
              <w:t xml:space="preserve">118　</w:t>
            </w:r>
          </w:p>
        </w:tc>
      </w:tr>
      <w:tr w:rsidR="00AE4951" w:rsidRPr="00813A98" w:rsidTr="00AE4951">
        <w:trPr>
          <w:trHeight w:val="20"/>
          <w:jc w:val="center"/>
        </w:trPr>
        <w:tc>
          <w:tcPr>
            <w:tcW w:w="3907" w:type="pct"/>
            <w:hideMark/>
          </w:tcPr>
          <w:p w:rsidR="00AE4951" w:rsidRPr="00813A98" w:rsidRDefault="00AE4951" w:rsidP="00AE4951">
            <w:pPr>
              <w:ind w:firstLineChars="100" w:firstLine="210"/>
              <w:rPr>
                <w:rFonts w:asciiTheme="minorEastAsia" w:hAnsiTheme="minorEastAsia"/>
              </w:rPr>
            </w:pPr>
            <w:r w:rsidRPr="00813A98">
              <w:rPr>
                <w:rFonts w:asciiTheme="minorEastAsia" w:hAnsiTheme="minorEastAsia" w:hint="eastAsia"/>
              </w:rPr>
              <w:t>非常用発電設備</w:t>
            </w:r>
          </w:p>
        </w:tc>
        <w:tc>
          <w:tcPr>
            <w:tcW w:w="1093" w:type="pct"/>
            <w:hideMark/>
          </w:tcPr>
          <w:p w:rsidR="00AE4951" w:rsidRPr="00813A98" w:rsidRDefault="00AE4951" w:rsidP="00AE4951">
            <w:pPr>
              <w:wordWrap w:val="0"/>
              <w:jc w:val="right"/>
              <w:rPr>
                <w:rFonts w:asciiTheme="minorEastAsia" w:hAnsiTheme="minorEastAsia"/>
                <w:sz w:val="24"/>
                <w:szCs w:val="24"/>
              </w:rPr>
            </w:pPr>
            <w:r w:rsidRPr="00813A98">
              <w:rPr>
                <w:rFonts w:asciiTheme="minorEastAsia" w:hAnsiTheme="minorEastAsia" w:hint="eastAsia"/>
                <w:sz w:val="24"/>
                <w:szCs w:val="24"/>
              </w:rPr>
              <w:t xml:space="preserve">17　</w:t>
            </w:r>
          </w:p>
        </w:tc>
      </w:tr>
      <w:tr w:rsidR="00AE4951" w:rsidRPr="00813A98" w:rsidTr="00AE4951">
        <w:trPr>
          <w:trHeight w:val="20"/>
          <w:jc w:val="center"/>
        </w:trPr>
        <w:tc>
          <w:tcPr>
            <w:tcW w:w="3907" w:type="pct"/>
            <w:hideMark/>
          </w:tcPr>
          <w:p w:rsidR="00AE4951" w:rsidRPr="00813A98" w:rsidRDefault="00AE4951" w:rsidP="00AE4951">
            <w:pPr>
              <w:ind w:firstLineChars="100" w:firstLine="210"/>
              <w:rPr>
                <w:rFonts w:asciiTheme="minorEastAsia" w:hAnsiTheme="minorEastAsia"/>
              </w:rPr>
            </w:pPr>
            <w:r w:rsidRPr="00813A98">
              <w:rPr>
                <w:rFonts w:asciiTheme="minorEastAsia" w:hAnsiTheme="minorEastAsia" w:hint="eastAsia"/>
              </w:rPr>
              <w:t>外部電源の信頼性確保</w:t>
            </w:r>
          </w:p>
        </w:tc>
        <w:tc>
          <w:tcPr>
            <w:tcW w:w="1093" w:type="pct"/>
            <w:hideMark/>
          </w:tcPr>
          <w:p w:rsidR="00AE4951" w:rsidRPr="00813A98" w:rsidRDefault="00AE4951" w:rsidP="00AE4951">
            <w:pPr>
              <w:wordWrap w:val="0"/>
              <w:jc w:val="right"/>
              <w:rPr>
                <w:rFonts w:asciiTheme="minorEastAsia" w:hAnsiTheme="minorEastAsia"/>
                <w:sz w:val="24"/>
                <w:szCs w:val="24"/>
              </w:rPr>
            </w:pPr>
            <w:r w:rsidRPr="00813A98">
              <w:rPr>
                <w:rFonts w:asciiTheme="minorEastAsia" w:hAnsiTheme="minorEastAsia" w:hint="eastAsia"/>
                <w:sz w:val="24"/>
                <w:szCs w:val="24"/>
              </w:rPr>
              <w:t xml:space="preserve">26　</w:t>
            </w:r>
          </w:p>
        </w:tc>
      </w:tr>
      <w:tr w:rsidR="00AE4951" w:rsidRPr="00813A98" w:rsidTr="00AE4951">
        <w:trPr>
          <w:trHeight w:val="20"/>
          <w:jc w:val="center"/>
        </w:trPr>
        <w:tc>
          <w:tcPr>
            <w:tcW w:w="3907" w:type="pct"/>
            <w:hideMark/>
          </w:tcPr>
          <w:p w:rsidR="00AE4951" w:rsidRPr="00813A98" w:rsidRDefault="00AE4951" w:rsidP="00AE4951">
            <w:pPr>
              <w:ind w:firstLineChars="100" w:firstLine="210"/>
              <w:rPr>
                <w:rFonts w:asciiTheme="minorEastAsia" w:hAnsiTheme="minorEastAsia"/>
              </w:rPr>
            </w:pPr>
            <w:r w:rsidRPr="00813A98">
              <w:rPr>
                <w:rFonts w:asciiTheme="minorEastAsia" w:hAnsiTheme="minorEastAsia" w:hint="eastAsia"/>
              </w:rPr>
              <w:t>シビアアクシデントへの対応</w:t>
            </w:r>
          </w:p>
        </w:tc>
        <w:tc>
          <w:tcPr>
            <w:tcW w:w="1093" w:type="pct"/>
            <w:hideMark/>
          </w:tcPr>
          <w:p w:rsidR="00AE4951" w:rsidRPr="00813A98" w:rsidRDefault="00AE4951" w:rsidP="00AE4951">
            <w:pPr>
              <w:wordWrap w:val="0"/>
              <w:jc w:val="right"/>
              <w:rPr>
                <w:rFonts w:asciiTheme="minorEastAsia" w:hAnsiTheme="minorEastAsia"/>
                <w:sz w:val="24"/>
                <w:szCs w:val="24"/>
              </w:rPr>
            </w:pPr>
            <w:r w:rsidRPr="00813A98">
              <w:rPr>
                <w:rFonts w:asciiTheme="minorEastAsia" w:hAnsiTheme="minorEastAsia" w:hint="eastAsia"/>
                <w:sz w:val="24"/>
                <w:szCs w:val="24"/>
              </w:rPr>
              <w:t xml:space="preserve">13　</w:t>
            </w:r>
          </w:p>
        </w:tc>
      </w:tr>
      <w:tr w:rsidR="00AE4951" w:rsidRPr="00813A98" w:rsidTr="00AE4951">
        <w:trPr>
          <w:trHeight w:val="20"/>
          <w:jc w:val="center"/>
        </w:trPr>
        <w:tc>
          <w:tcPr>
            <w:tcW w:w="3907" w:type="pct"/>
            <w:tcBorders>
              <w:bottom w:val="single" w:sz="12" w:space="0" w:color="auto"/>
            </w:tcBorders>
            <w:hideMark/>
          </w:tcPr>
          <w:p w:rsidR="00AE4951" w:rsidRPr="00813A98" w:rsidRDefault="00AE4951" w:rsidP="00AE4951">
            <w:pPr>
              <w:ind w:firstLineChars="100" w:firstLine="240"/>
              <w:rPr>
                <w:rFonts w:asciiTheme="minorEastAsia" w:hAnsiTheme="minorEastAsia"/>
                <w:sz w:val="24"/>
                <w:szCs w:val="24"/>
              </w:rPr>
            </w:pPr>
            <w:r w:rsidRPr="00813A98">
              <w:rPr>
                <w:rFonts w:asciiTheme="minorEastAsia" w:hAnsiTheme="minorEastAsia" w:hint="eastAsia"/>
                <w:sz w:val="24"/>
                <w:szCs w:val="24"/>
              </w:rPr>
              <w:t>その他</w:t>
            </w:r>
            <w:r w:rsidRPr="00813A98">
              <w:rPr>
                <w:rFonts w:asciiTheme="minorEastAsia" w:hAnsiTheme="minorEastAsia"/>
                <w:sz w:val="24"/>
                <w:szCs w:val="24"/>
              </w:rPr>
              <w:t>(</w:t>
            </w:r>
            <w:r w:rsidRPr="00813A98">
              <w:rPr>
                <w:rFonts w:asciiTheme="minorEastAsia" w:hAnsiTheme="minorEastAsia" w:hint="eastAsia"/>
                <w:sz w:val="24"/>
                <w:szCs w:val="24"/>
              </w:rPr>
              <w:t>各社が独自に取り組んでいる安全対策</w:t>
            </w:r>
            <w:r w:rsidRPr="00813A98">
              <w:rPr>
                <w:rFonts w:asciiTheme="minorEastAsia" w:hAnsiTheme="minorEastAsia"/>
                <w:sz w:val="24"/>
                <w:szCs w:val="24"/>
              </w:rPr>
              <w:t>)</w:t>
            </w:r>
          </w:p>
        </w:tc>
        <w:tc>
          <w:tcPr>
            <w:tcW w:w="1093" w:type="pct"/>
            <w:tcBorders>
              <w:bottom w:val="single" w:sz="12" w:space="0" w:color="auto"/>
            </w:tcBorders>
            <w:hideMark/>
          </w:tcPr>
          <w:p w:rsidR="00AE4951" w:rsidRPr="00813A98" w:rsidRDefault="00AE4951" w:rsidP="00AE4951">
            <w:pPr>
              <w:wordWrap w:val="0"/>
              <w:jc w:val="right"/>
              <w:rPr>
                <w:rFonts w:asciiTheme="minorEastAsia" w:hAnsiTheme="minorEastAsia"/>
                <w:sz w:val="24"/>
                <w:szCs w:val="24"/>
              </w:rPr>
            </w:pPr>
            <w:r w:rsidRPr="00813A98">
              <w:rPr>
                <w:rFonts w:asciiTheme="minorEastAsia" w:hAnsiTheme="minorEastAsia" w:hint="eastAsia"/>
                <w:sz w:val="24"/>
                <w:szCs w:val="24"/>
              </w:rPr>
              <w:t xml:space="preserve">50　</w:t>
            </w:r>
          </w:p>
        </w:tc>
      </w:tr>
      <w:tr w:rsidR="00AE4951" w:rsidRPr="00813A98" w:rsidTr="00AE4951">
        <w:trPr>
          <w:trHeight w:val="20"/>
          <w:jc w:val="center"/>
        </w:trPr>
        <w:tc>
          <w:tcPr>
            <w:tcW w:w="3907" w:type="pct"/>
            <w:tcBorders>
              <w:top w:val="single" w:sz="12" w:space="0" w:color="auto"/>
            </w:tcBorders>
            <w:hideMark/>
          </w:tcPr>
          <w:p w:rsidR="00AE4951" w:rsidRPr="00813A98" w:rsidRDefault="00AE4951" w:rsidP="00AE4951">
            <w:pPr>
              <w:ind w:firstLineChars="100" w:firstLine="240"/>
              <w:rPr>
                <w:rFonts w:asciiTheme="minorEastAsia" w:hAnsiTheme="minorEastAsia"/>
                <w:sz w:val="24"/>
                <w:szCs w:val="24"/>
              </w:rPr>
            </w:pPr>
            <w:r w:rsidRPr="00813A98">
              <w:rPr>
                <w:rFonts w:asciiTheme="minorEastAsia" w:hAnsiTheme="minorEastAsia" w:hint="eastAsia"/>
                <w:sz w:val="24"/>
                <w:szCs w:val="24"/>
              </w:rPr>
              <w:t>合　計</w:t>
            </w:r>
          </w:p>
        </w:tc>
        <w:tc>
          <w:tcPr>
            <w:tcW w:w="1093" w:type="pct"/>
            <w:tcBorders>
              <w:top w:val="single" w:sz="12" w:space="0" w:color="auto"/>
            </w:tcBorders>
            <w:hideMark/>
          </w:tcPr>
          <w:p w:rsidR="00AE4951" w:rsidRPr="00813A98" w:rsidRDefault="00AE4951" w:rsidP="00AE4951">
            <w:pPr>
              <w:wordWrap w:val="0"/>
              <w:jc w:val="right"/>
              <w:rPr>
                <w:rFonts w:asciiTheme="minorEastAsia" w:hAnsiTheme="minorEastAsia"/>
                <w:sz w:val="24"/>
                <w:szCs w:val="24"/>
              </w:rPr>
            </w:pPr>
            <w:r w:rsidRPr="00813A98">
              <w:rPr>
                <w:rFonts w:asciiTheme="minorEastAsia" w:hAnsiTheme="minorEastAsia" w:hint="eastAsia"/>
                <w:sz w:val="24"/>
                <w:szCs w:val="24"/>
              </w:rPr>
              <w:t xml:space="preserve">194　</w:t>
            </w:r>
          </w:p>
        </w:tc>
      </w:tr>
    </w:tbl>
    <w:p w:rsidR="00AE4951" w:rsidRPr="00813A98" w:rsidRDefault="00AE4951" w:rsidP="00AE4951">
      <w:pPr>
        <w:ind w:firstLine="630"/>
        <w:rPr>
          <w:sz w:val="20"/>
          <w:szCs w:val="20"/>
        </w:rPr>
      </w:pPr>
      <w:r w:rsidRPr="00813A98">
        <w:rPr>
          <w:rFonts w:hint="eastAsia"/>
          <w:sz w:val="20"/>
          <w:szCs w:val="20"/>
        </w:rPr>
        <w:t>※追加的安全対策は、平成</w:t>
      </w:r>
      <w:r w:rsidRPr="00813A98">
        <w:rPr>
          <w:rFonts w:hint="eastAsia"/>
          <w:sz w:val="20"/>
          <w:szCs w:val="20"/>
        </w:rPr>
        <w:t>23</w:t>
      </w:r>
      <w:r w:rsidRPr="00813A98">
        <w:rPr>
          <w:rFonts w:hint="eastAsia"/>
          <w:sz w:val="20"/>
          <w:szCs w:val="20"/>
        </w:rPr>
        <w:t>年</w:t>
      </w:r>
      <w:r w:rsidRPr="00813A98">
        <w:rPr>
          <w:rFonts w:hint="eastAsia"/>
          <w:sz w:val="20"/>
          <w:szCs w:val="20"/>
        </w:rPr>
        <w:t>11</w:t>
      </w:r>
      <w:r w:rsidRPr="00813A98">
        <w:rPr>
          <w:rFonts w:hint="eastAsia"/>
          <w:sz w:val="20"/>
          <w:szCs w:val="20"/>
        </w:rPr>
        <w:t>月</w:t>
      </w:r>
      <w:r w:rsidRPr="00813A98">
        <w:rPr>
          <w:rFonts w:hint="eastAsia"/>
          <w:sz w:val="20"/>
          <w:szCs w:val="20"/>
        </w:rPr>
        <w:t>15</w:t>
      </w:r>
      <w:r w:rsidRPr="00813A98">
        <w:rPr>
          <w:rFonts w:hint="eastAsia"/>
          <w:sz w:val="20"/>
          <w:szCs w:val="20"/>
        </w:rPr>
        <w:t>日現在</w:t>
      </w:r>
    </w:p>
    <w:p w:rsidR="00AE4951" w:rsidRPr="00813A98" w:rsidRDefault="00AE4951" w:rsidP="00AE4951">
      <w:pPr>
        <w:ind w:firstLine="630"/>
        <w:rPr>
          <w:sz w:val="20"/>
          <w:szCs w:val="20"/>
        </w:rPr>
      </w:pPr>
      <w:r w:rsidRPr="00813A98">
        <w:rPr>
          <w:rFonts w:hint="eastAsia"/>
          <w:sz w:val="20"/>
          <w:szCs w:val="20"/>
        </w:rPr>
        <w:t>※各費用はサンプルプラントの追加的安全対策費用（見積額）の平均値</w:t>
      </w:r>
    </w:p>
    <w:p w:rsidR="00AE4951" w:rsidRPr="00813A98" w:rsidRDefault="00AE4951" w:rsidP="00AE4951">
      <w:pPr>
        <w:ind w:firstLine="630"/>
        <w:rPr>
          <w:sz w:val="20"/>
          <w:szCs w:val="20"/>
        </w:rPr>
      </w:pPr>
      <w:r w:rsidRPr="00813A98">
        <w:rPr>
          <w:rFonts w:hint="eastAsia"/>
          <w:sz w:val="20"/>
          <w:szCs w:val="20"/>
        </w:rPr>
        <w:t>※合計は、重複を除いており各対策の合計と一致しない。</w:t>
      </w:r>
    </w:p>
    <w:p w:rsidR="00AE4951" w:rsidRPr="00813A98" w:rsidRDefault="00AE4951" w:rsidP="00AE4951">
      <w:pPr>
        <w:ind w:firstLineChars="300" w:firstLine="720"/>
        <w:rPr>
          <w:rFonts w:asciiTheme="minorEastAsia" w:hAnsiTheme="minorEastAsia"/>
          <w:sz w:val="24"/>
          <w:szCs w:val="24"/>
        </w:rPr>
      </w:pPr>
    </w:p>
    <w:p w:rsidR="00AE4951" w:rsidRPr="00813A98" w:rsidRDefault="00AE4951" w:rsidP="00AE4951">
      <w:pPr>
        <w:ind w:leftChars="114" w:left="239" w:firstLineChars="100" w:firstLine="240"/>
        <w:rPr>
          <w:rFonts w:asciiTheme="minorEastAsia" w:hAnsiTheme="minorEastAsia"/>
          <w:sz w:val="24"/>
          <w:szCs w:val="24"/>
        </w:rPr>
      </w:pPr>
      <w:r w:rsidRPr="00813A98">
        <w:rPr>
          <w:rFonts w:asciiTheme="minorEastAsia" w:hAnsiTheme="minorEastAsia" w:hint="eastAsia"/>
          <w:sz w:val="24"/>
          <w:szCs w:val="24"/>
        </w:rPr>
        <w:t>この194億円を建設費として追加し、設備利用率70％を前提とすると、発電単価は、0.2円/kWh上昇する。</w:t>
      </w:r>
    </w:p>
    <w:p w:rsidR="00767481" w:rsidRPr="00813A98" w:rsidRDefault="00767481" w:rsidP="00AE4951">
      <w:pPr>
        <w:ind w:leftChars="114" w:left="239" w:firstLineChars="100" w:firstLine="240"/>
        <w:rPr>
          <w:rFonts w:asciiTheme="minorEastAsia" w:hAnsiTheme="minorEastAsia"/>
          <w:sz w:val="24"/>
          <w:szCs w:val="24"/>
        </w:rPr>
      </w:pPr>
    </w:p>
    <w:p w:rsidR="00767481" w:rsidRPr="00813A98" w:rsidRDefault="00767481" w:rsidP="00767481">
      <w:pPr>
        <w:ind w:leftChars="114" w:left="239" w:firstLineChars="100" w:firstLine="240"/>
        <w:rPr>
          <w:rFonts w:asciiTheme="minorEastAsia" w:hAnsiTheme="minorEastAsia"/>
          <w:sz w:val="24"/>
          <w:szCs w:val="24"/>
        </w:rPr>
      </w:pPr>
      <w:r w:rsidRPr="00813A98">
        <w:rPr>
          <w:rFonts w:asciiTheme="minorEastAsia" w:hAnsiTheme="minorEastAsia" w:hint="eastAsia"/>
          <w:sz w:val="24"/>
          <w:szCs w:val="24"/>
        </w:rPr>
        <w:t>なお、追加安全対策</w:t>
      </w:r>
      <w:r w:rsidR="00EC5F90" w:rsidRPr="00813A98">
        <w:rPr>
          <w:rFonts w:asciiTheme="minorEastAsia" w:hAnsiTheme="minorEastAsia" w:hint="eastAsia"/>
          <w:sz w:val="24"/>
          <w:szCs w:val="24"/>
        </w:rPr>
        <w:t>については、</w:t>
      </w:r>
      <w:r w:rsidRPr="00813A98">
        <w:rPr>
          <w:rFonts w:asciiTheme="minorEastAsia" w:hAnsiTheme="minorEastAsia" w:hint="eastAsia"/>
          <w:sz w:val="24"/>
          <w:szCs w:val="24"/>
        </w:rPr>
        <w:t>事故リスクとの関係を精査す</w:t>
      </w:r>
      <w:r w:rsidR="00EC5F90" w:rsidRPr="00813A98">
        <w:rPr>
          <w:rFonts w:asciiTheme="minorEastAsia" w:hAnsiTheme="minorEastAsia" w:hint="eastAsia"/>
          <w:sz w:val="24"/>
          <w:szCs w:val="24"/>
        </w:rPr>
        <w:t>ること</w:t>
      </w:r>
      <w:r w:rsidRPr="00813A98">
        <w:rPr>
          <w:rFonts w:asciiTheme="minorEastAsia" w:hAnsiTheme="minorEastAsia" w:hint="eastAsia"/>
          <w:sz w:val="24"/>
          <w:szCs w:val="24"/>
        </w:rPr>
        <w:t>、安全規制</w:t>
      </w:r>
      <w:r w:rsidR="00EC5F90" w:rsidRPr="00813A98">
        <w:rPr>
          <w:rFonts w:asciiTheme="minorEastAsia" w:hAnsiTheme="minorEastAsia" w:hint="eastAsia"/>
          <w:sz w:val="24"/>
          <w:szCs w:val="24"/>
        </w:rPr>
        <w:t>と</w:t>
      </w:r>
      <w:r w:rsidRPr="00813A98">
        <w:rPr>
          <w:rFonts w:asciiTheme="minorEastAsia" w:hAnsiTheme="minorEastAsia" w:hint="eastAsia"/>
          <w:sz w:val="24"/>
          <w:szCs w:val="24"/>
        </w:rPr>
        <w:t>の関係を整理したうえで新たな安全規制が明らか</w:t>
      </w:r>
      <w:r w:rsidR="00690C6D" w:rsidRPr="00813A98">
        <w:rPr>
          <w:rFonts w:asciiTheme="minorEastAsia" w:hAnsiTheme="minorEastAsia" w:hint="eastAsia"/>
          <w:sz w:val="24"/>
          <w:szCs w:val="24"/>
        </w:rPr>
        <w:t>に</w:t>
      </w:r>
      <w:r w:rsidRPr="00813A98">
        <w:rPr>
          <w:rFonts w:asciiTheme="minorEastAsia" w:hAnsiTheme="minorEastAsia" w:hint="eastAsia"/>
          <w:sz w:val="24"/>
          <w:szCs w:val="24"/>
        </w:rPr>
        <w:t>なればその効果を勘案す</w:t>
      </w:r>
      <w:r w:rsidR="00EC5F90" w:rsidRPr="00813A98">
        <w:rPr>
          <w:rFonts w:asciiTheme="minorEastAsia" w:hAnsiTheme="minorEastAsia" w:hint="eastAsia"/>
          <w:sz w:val="24"/>
          <w:szCs w:val="24"/>
        </w:rPr>
        <w:t>ることが</w:t>
      </w:r>
      <w:r w:rsidR="003C6E8B" w:rsidRPr="00813A98">
        <w:rPr>
          <w:rFonts w:asciiTheme="minorEastAsia" w:hAnsiTheme="minorEastAsia" w:hint="eastAsia"/>
          <w:sz w:val="24"/>
          <w:szCs w:val="24"/>
        </w:rPr>
        <w:t>考えられるが、</w:t>
      </w:r>
      <w:r w:rsidRPr="00813A98">
        <w:rPr>
          <w:rFonts w:asciiTheme="minorEastAsia" w:hAnsiTheme="minorEastAsia" w:hint="eastAsia"/>
          <w:sz w:val="24"/>
          <w:szCs w:val="24"/>
        </w:rPr>
        <w:t>現時点では、双方とも回答できる状況にないため、今後の課題として整理した。</w:t>
      </w:r>
      <w:bookmarkStart w:id="1" w:name="_GoBack"/>
      <w:bookmarkEnd w:id="1"/>
    </w:p>
    <w:sectPr w:rsidR="00767481" w:rsidRPr="00813A98" w:rsidSect="00E940D8">
      <w:headerReference w:type="even" r:id="rId9"/>
      <w:headerReference w:type="default" r:id="rId10"/>
      <w:footerReference w:type="default" r:id="rId11"/>
      <w:headerReference w:type="first" r:id="rId12"/>
      <w:pgSz w:w="11906" w:h="16838" w:code="9"/>
      <w:pgMar w:top="1701" w:right="1701" w:bottom="1701" w:left="1701" w:header="851" w:footer="567" w:gutter="0"/>
      <w:pgNumType w:start="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F0" w:rsidRDefault="007D33F0" w:rsidP="00F30000">
      <w:r>
        <w:separator/>
      </w:r>
    </w:p>
  </w:endnote>
  <w:endnote w:type="continuationSeparator" w:id="0">
    <w:p w:rsidR="007D33F0" w:rsidRDefault="007D33F0" w:rsidP="00F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52740"/>
      <w:docPartObj>
        <w:docPartGallery w:val="Page Numbers (Bottom of Page)"/>
        <w:docPartUnique/>
      </w:docPartObj>
    </w:sdtPr>
    <w:sdtEndPr/>
    <w:sdtContent>
      <w:p w:rsidR="00B10654" w:rsidRDefault="00B10654" w:rsidP="009C1207">
        <w:pPr>
          <w:pStyle w:val="a8"/>
          <w:jc w:val="center"/>
        </w:pPr>
        <w:r>
          <w:fldChar w:fldCharType="begin"/>
        </w:r>
        <w:r>
          <w:instrText>PAGE   \* MERGEFORMAT</w:instrText>
        </w:r>
        <w:r>
          <w:fldChar w:fldCharType="separate"/>
        </w:r>
        <w:r w:rsidR="008C1DB2" w:rsidRPr="008C1DB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F0" w:rsidRDefault="007D33F0" w:rsidP="00F30000">
      <w:r>
        <w:separator/>
      </w:r>
    </w:p>
  </w:footnote>
  <w:footnote w:type="continuationSeparator" w:id="0">
    <w:p w:rsidR="007D33F0" w:rsidRDefault="007D33F0" w:rsidP="00F3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E6"/>
    <w:multiLevelType w:val="hybridMultilevel"/>
    <w:tmpl w:val="9A485116"/>
    <w:lvl w:ilvl="0" w:tplc="BC7EB372">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E1276A"/>
    <w:multiLevelType w:val="hybridMultilevel"/>
    <w:tmpl w:val="A02E7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41AC6"/>
    <w:multiLevelType w:val="hybridMultilevel"/>
    <w:tmpl w:val="575CFA16"/>
    <w:lvl w:ilvl="0" w:tplc="3802E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04D04"/>
    <w:multiLevelType w:val="hybridMultilevel"/>
    <w:tmpl w:val="2CE0F7E2"/>
    <w:lvl w:ilvl="0" w:tplc="FE1AB62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EC372E5"/>
    <w:multiLevelType w:val="hybridMultilevel"/>
    <w:tmpl w:val="D4A8E02E"/>
    <w:lvl w:ilvl="0" w:tplc="C3CA8DE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16D44DC"/>
    <w:multiLevelType w:val="hybridMultilevel"/>
    <w:tmpl w:val="7FAC5FDE"/>
    <w:lvl w:ilvl="0" w:tplc="C9C29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1D00FF"/>
    <w:multiLevelType w:val="hybridMultilevel"/>
    <w:tmpl w:val="ADCAD18A"/>
    <w:lvl w:ilvl="0" w:tplc="D09A3B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2051CB"/>
    <w:multiLevelType w:val="hybridMultilevel"/>
    <w:tmpl w:val="1C96F910"/>
    <w:lvl w:ilvl="0" w:tplc="9B2C95B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nsid w:val="18FD6933"/>
    <w:multiLevelType w:val="hybridMultilevel"/>
    <w:tmpl w:val="38CE8E82"/>
    <w:lvl w:ilvl="0" w:tplc="A72CCC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AA2743F"/>
    <w:multiLevelType w:val="hybridMultilevel"/>
    <w:tmpl w:val="3A46FDBC"/>
    <w:lvl w:ilvl="0" w:tplc="270C51B6">
      <w:start w:val="1"/>
      <w:numFmt w:val="decimalEnclosedCircle"/>
      <w:lvlText w:val="%1"/>
      <w:lvlJc w:val="left"/>
      <w:pPr>
        <w:ind w:left="600" w:hanging="360"/>
      </w:pPr>
      <w:rPr>
        <w:rFonts w:hint="default"/>
      </w:rPr>
    </w:lvl>
    <w:lvl w:ilvl="1" w:tplc="B0E49F20">
      <w:start w:val="1"/>
      <w:numFmt w:val="decimalEnclosedCircle"/>
      <w:lvlText w:val="%2"/>
      <w:lvlJc w:val="left"/>
      <w:pPr>
        <w:ind w:left="1020" w:hanging="360"/>
      </w:pPr>
      <w:rPr>
        <w:rFonts w:ascii="ＭＳ 明朝" w:eastAsia="ＭＳ 明朝" w:hAnsi="ＭＳ 明朝" w:cs="ＭＳ 明朝" w:hint="default"/>
        <w:sz w:val="32"/>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BBE0A1B"/>
    <w:multiLevelType w:val="hybridMultilevel"/>
    <w:tmpl w:val="8B607076"/>
    <w:lvl w:ilvl="0" w:tplc="B130E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7D162A"/>
    <w:multiLevelType w:val="hybridMultilevel"/>
    <w:tmpl w:val="EEC6B4C8"/>
    <w:lvl w:ilvl="0" w:tplc="5762BB7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211FC"/>
    <w:multiLevelType w:val="hybridMultilevel"/>
    <w:tmpl w:val="45006B3A"/>
    <w:lvl w:ilvl="0" w:tplc="C21C3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5E5F1D"/>
    <w:multiLevelType w:val="hybridMultilevel"/>
    <w:tmpl w:val="442EF6DE"/>
    <w:lvl w:ilvl="0" w:tplc="F8AC7E56">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D07614"/>
    <w:multiLevelType w:val="hybridMultilevel"/>
    <w:tmpl w:val="408ED3E4"/>
    <w:lvl w:ilvl="0" w:tplc="16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B430F2"/>
    <w:multiLevelType w:val="hybridMultilevel"/>
    <w:tmpl w:val="A2726006"/>
    <w:lvl w:ilvl="0" w:tplc="018CB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B976F5"/>
    <w:multiLevelType w:val="hybridMultilevel"/>
    <w:tmpl w:val="AB44D932"/>
    <w:lvl w:ilvl="0" w:tplc="BADA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5D37A4"/>
    <w:multiLevelType w:val="hybridMultilevel"/>
    <w:tmpl w:val="136203E2"/>
    <w:lvl w:ilvl="0" w:tplc="428C4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6387E"/>
    <w:multiLevelType w:val="hybridMultilevel"/>
    <w:tmpl w:val="FD289D70"/>
    <w:lvl w:ilvl="0" w:tplc="9F1CA3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7F65253"/>
    <w:multiLevelType w:val="hybridMultilevel"/>
    <w:tmpl w:val="180CFA00"/>
    <w:lvl w:ilvl="0" w:tplc="E25EB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14D183E"/>
    <w:multiLevelType w:val="hybridMultilevel"/>
    <w:tmpl w:val="E26602EC"/>
    <w:lvl w:ilvl="0" w:tplc="92B0F75A">
      <w:start w:val="2"/>
      <w:numFmt w:val="decimalFullWidth"/>
      <w:lvlText w:val="（%1）"/>
      <w:lvlJc w:val="left"/>
      <w:pPr>
        <w:ind w:left="720" w:hanging="720"/>
      </w:pPr>
      <w:rPr>
        <w:rFonts w:hint="default"/>
      </w:rPr>
    </w:lvl>
    <w:lvl w:ilvl="1" w:tplc="1B1085A2">
      <w:start w:val="1"/>
      <w:numFmt w:val="decimalEnclosedCircle"/>
      <w:lvlText w:val="%2"/>
      <w:lvlJc w:val="left"/>
      <w:pPr>
        <w:ind w:left="780" w:hanging="360"/>
      </w:pPr>
      <w:rPr>
        <w:rFonts w:hint="default"/>
      </w:rPr>
    </w:lvl>
    <w:lvl w:ilvl="2" w:tplc="91F264E0">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398041D"/>
    <w:multiLevelType w:val="hybridMultilevel"/>
    <w:tmpl w:val="E74E1DA8"/>
    <w:lvl w:ilvl="0" w:tplc="822E80F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9774FCA"/>
    <w:multiLevelType w:val="hybridMultilevel"/>
    <w:tmpl w:val="A188838A"/>
    <w:lvl w:ilvl="0" w:tplc="92B0F7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A43FD7"/>
    <w:multiLevelType w:val="hybridMultilevel"/>
    <w:tmpl w:val="D7F08F3A"/>
    <w:lvl w:ilvl="0" w:tplc="403E0F9A">
      <w:start w:val="1"/>
      <w:numFmt w:val="bullet"/>
      <w:lvlText w:val=""/>
      <w:lvlJc w:val="left"/>
      <w:pPr>
        <w:tabs>
          <w:tab w:val="num" w:pos="720"/>
        </w:tabs>
        <w:ind w:left="720" w:hanging="360"/>
      </w:pPr>
      <w:rPr>
        <w:rFonts w:ascii="Wingdings" w:hAnsi="Wingdings" w:hint="default"/>
      </w:rPr>
    </w:lvl>
    <w:lvl w:ilvl="1" w:tplc="067E7F54" w:tentative="1">
      <w:start w:val="1"/>
      <w:numFmt w:val="bullet"/>
      <w:lvlText w:val=""/>
      <w:lvlJc w:val="left"/>
      <w:pPr>
        <w:tabs>
          <w:tab w:val="num" w:pos="1440"/>
        </w:tabs>
        <w:ind w:left="1440" w:hanging="360"/>
      </w:pPr>
      <w:rPr>
        <w:rFonts w:ascii="Wingdings" w:hAnsi="Wingdings" w:hint="default"/>
      </w:rPr>
    </w:lvl>
    <w:lvl w:ilvl="2" w:tplc="4E9E9046" w:tentative="1">
      <w:start w:val="1"/>
      <w:numFmt w:val="bullet"/>
      <w:lvlText w:val=""/>
      <w:lvlJc w:val="left"/>
      <w:pPr>
        <w:tabs>
          <w:tab w:val="num" w:pos="2160"/>
        </w:tabs>
        <w:ind w:left="2160" w:hanging="360"/>
      </w:pPr>
      <w:rPr>
        <w:rFonts w:ascii="Wingdings" w:hAnsi="Wingdings" w:hint="default"/>
      </w:rPr>
    </w:lvl>
    <w:lvl w:ilvl="3" w:tplc="6EC01DA6" w:tentative="1">
      <w:start w:val="1"/>
      <w:numFmt w:val="bullet"/>
      <w:lvlText w:val=""/>
      <w:lvlJc w:val="left"/>
      <w:pPr>
        <w:tabs>
          <w:tab w:val="num" w:pos="2880"/>
        </w:tabs>
        <w:ind w:left="2880" w:hanging="360"/>
      </w:pPr>
      <w:rPr>
        <w:rFonts w:ascii="Wingdings" w:hAnsi="Wingdings" w:hint="default"/>
      </w:rPr>
    </w:lvl>
    <w:lvl w:ilvl="4" w:tplc="D48EE09E" w:tentative="1">
      <w:start w:val="1"/>
      <w:numFmt w:val="bullet"/>
      <w:lvlText w:val=""/>
      <w:lvlJc w:val="left"/>
      <w:pPr>
        <w:tabs>
          <w:tab w:val="num" w:pos="3600"/>
        </w:tabs>
        <w:ind w:left="3600" w:hanging="360"/>
      </w:pPr>
      <w:rPr>
        <w:rFonts w:ascii="Wingdings" w:hAnsi="Wingdings" w:hint="default"/>
      </w:rPr>
    </w:lvl>
    <w:lvl w:ilvl="5" w:tplc="8904DFBA" w:tentative="1">
      <w:start w:val="1"/>
      <w:numFmt w:val="bullet"/>
      <w:lvlText w:val=""/>
      <w:lvlJc w:val="left"/>
      <w:pPr>
        <w:tabs>
          <w:tab w:val="num" w:pos="4320"/>
        </w:tabs>
        <w:ind w:left="4320" w:hanging="360"/>
      </w:pPr>
      <w:rPr>
        <w:rFonts w:ascii="Wingdings" w:hAnsi="Wingdings" w:hint="default"/>
      </w:rPr>
    </w:lvl>
    <w:lvl w:ilvl="6" w:tplc="70284D92" w:tentative="1">
      <w:start w:val="1"/>
      <w:numFmt w:val="bullet"/>
      <w:lvlText w:val=""/>
      <w:lvlJc w:val="left"/>
      <w:pPr>
        <w:tabs>
          <w:tab w:val="num" w:pos="5040"/>
        </w:tabs>
        <w:ind w:left="5040" w:hanging="360"/>
      </w:pPr>
      <w:rPr>
        <w:rFonts w:ascii="Wingdings" w:hAnsi="Wingdings" w:hint="default"/>
      </w:rPr>
    </w:lvl>
    <w:lvl w:ilvl="7" w:tplc="3142FDFE" w:tentative="1">
      <w:start w:val="1"/>
      <w:numFmt w:val="bullet"/>
      <w:lvlText w:val=""/>
      <w:lvlJc w:val="left"/>
      <w:pPr>
        <w:tabs>
          <w:tab w:val="num" w:pos="5760"/>
        </w:tabs>
        <w:ind w:left="5760" w:hanging="360"/>
      </w:pPr>
      <w:rPr>
        <w:rFonts w:ascii="Wingdings" w:hAnsi="Wingdings" w:hint="default"/>
      </w:rPr>
    </w:lvl>
    <w:lvl w:ilvl="8" w:tplc="8D987B4A" w:tentative="1">
      <w:start w:val="1"/>
      <w:numFmt w:val="bullet"/>
      <w:lvlText w:val=""/>
      <w:lvlJc w:val="left"/>
      <w:pPr>
        <w:tabs>
          <w:tab w:val="num" w:pos="6480"/>
        </w:tabs>
        <w:ind w:left="6480" w:hanging="360"/>
      </w:pPr>
      <w:rPr>
        <w:rFonts w:ascii="Wingdings" w:hAnsi="Wingdings" w:hint="default"/>
      </w:rPr>
    </w:lvl>
  </w:abstractNum>
  <w:abstractNum w:abstractNumId="24">
    <w:nsid w:val="3CD62787"/>
    <w:multiLevelType w:val="hybridMultilevel"/>
    <w:tmpl w:val="BCBE5F56"/>
    <w:lvl w:ilvl="0" w:tplc="79F4EA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FE0418E"/>
    <w:multiLevelType w:val="hybridMultilevel"/>
    <w:tmpl w:val="3F42427C"/>
    <w:lvl w:ilvl="0" w:tplc="40EE3B4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8A2F84"/>
    <w:multiLevelType w:val="hybridMultilevel"/>
    <w:tmpl w:val="6B26EC18"/>
    <w:lvl w:ilvl="0" w:tplc="13888E16">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33F1988"/>
    <w:multiLevelType w:val="hybridMultilevel"/>
    <w:tmpl w:val="8E0E5208"/>
    <w:lvl w:ilvl="0" w:tplc="AD10A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3BC3693"/>
    <w:multiLevelType w:val="hybridMultilevel"/>
    <w:tmpl w:val="71BA5338"/>
    <w:lvl w:ilvl="0" w:tplc="ADA41F62">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4D605DD"/>
    <w:multiLevelType w:val="multilevel"/>
    <w:tmpl w:val="601C6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D7279"/>
    <w:multiLevelType w:val="hybridMultilevel"/>
    <w:tmpl w:val="A14A22D2"/>
    <w:lvl w:ilvl="0" w:tplc="8A265182">
      <w:start w:val="1"/>
      <w:numFmt w:val="decimalEnclosedCircle"/>
      <w:lvlText w:val="%1"/>
      <w:lvlJc w:val="left"/>
      <w:pPr>
        <w:ind w:left="360" w:hanging="360"/>
      </w:pPr>
      <w:rPr>
        <w:rFonts w:hint="default"/>
      </w:rPr>
    </w:lvl>
    <w:lvl w:ilvl="1" w:tplc="562E848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A2417F9"/>
    <w:multiLevelType w:val="hybridMultilevel"/>
    <w:tmpl w:val="0148A6D0"/>
    <w:lvl w:ilvl="0" w:tplc="DD3CEF30">
      <w:start w:val="1"/>
      <w:numFmt w:val="decimalFullWidth"/>
      <w:lvlText w:val="（%1）"/>
      <w:lvlJc w:val="left"/>
      <w:pPr>
        <w:ind w:left="720" w:hanging="720"/>
      </w:pPr>
      <w:rPr>
        <w:rFonts w:hint="default"/>
      </w:rPr>
    </w:lvl>
    <w:lvl w:ilvl="1" w:tplc="EBC8E5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707448"/>
    <w:multiLevelType w:val="hybridMultilevel"/>
    <w:tmpl w:val="C51C53E0"/>
    <w:lvl w:ilvl="0" w:tplc="3006D6B6">
      <w:start w:val="1"/>
      <w:numFmt w:val="decimalFullWidth"/>
      <w:lvlText w:val="%1．"/>
      <w:lvlJc w:val="left"/>
      <w:pPr>
        <w:ind w:left="480" w:hanging="4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F7219BD"/>
    <w:multiLevelType w:val="hybridMultilevel"/>
    <w:tmpl w:val="E1A2B4CC"/>
    <w:lvl w:ilvl="0" w:tplc="B88A32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nsid w:val="50811D7C"/>
    <w:multiLevelType w:val="multilevel"/>
    <w:tmpl w:val="BC629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E60B1D"/>
    <w:multiLevelType w:val="hybridMultilevel"/>
    <w:tmpl w:val="A7A86804"/>
    <w:lvl w:ilvl="0" w:tplc="04090015">
      <w:start w:val="1"/>
      <w:numFmt w:val="upperLetter"/>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nsid w:val="550A3790"/>
    <w:multiLevelType w:val="hybridMultilevel"/>
    <w:tmpl w:val="F33CFFE2"/>
    <w:lvl w:ilvl="0" w:tplc="7F125D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6E1F46"/>
    <w:multiLevelType w:val="hybridMultilevel"/>
    <w:tmpl w:val="6844644C"/>
    <w:lvl w:ilvl="0" w:tplc="D0EC76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DA7F43"/>
    <w:multiLevelType w:val="hybridMultilevel"/>
    <w:tmpl w:val="729C408E"/>
    <w:lvl w:ilvl="0" w:tplc="270C5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65163B71"/>
    <w:multiLevelType w:val="hybridMultilevel"/>
    <w:tmpl w:val="589A6638"/>
    <w:lvl w:ilvl="0" w:tplc="5C3CF84E">
      <w:start w:val="1"/>
      <w:numFmt w:val="lowerRoman"/>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nsid w:val="65AE7F5D"/>
    <w:multiLevelType w:val="multilevel"/>
    <w:tmpl w:val="F1D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A37E41"/>
    <w:multiLevelType w:val="hybridMultilevel"/>
    <w:tmpl w:val="20F256DC"/>
    <w:lvl w:ilvl="0" w:tplc="04090001">
      <w:start w:val="1"/>
      <w:numFmt w:val="bullet"/>
      <w:lvlText w:val=""/>
      <w:lvlJc w:val="left"/>
      <w:pPr>
        <w:ind w:left="720" w:hanging="360"/>
      </w:pPr>
      <w:rPr>
        <w:rFonts w:ascii="Wingdings" w:hAnsi="Wingdings" w:hint="default"/>
      </w:rPr>
    </w:lvl>
    <w:lvl w:ilvl="1" w:tplc="BBDA3162">
      <w:start w:val="6"/>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6CFF53D9"/>
    <w:multiLevelType w:val="hybridMultilevel"/>
    <w:tmpl w:val="25E08262"/>
    <w:lvl w:ilvl="0" w:tplc="E3F01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173111"/>
    <w:multiLevelType w:val="hybridMultilevel"/>
    <w:tmpl w:val="C498745E"/>
    <w:lvl w:ilvl="0" w:tplc="562E848E">
      <w:numFmt w:val="bullet"/>
      <w:lvlText w:val="・"/>
      <w:lvlJc w:val="left"/>
      <w:pPr>
        <w:ind w:left="1127" w:hanging="420"/>
      </w:pPr>
      <w:rPr>
        <w:rFonts w:ascii="ＭＳ 明朝" w:eastAsia="ＭＳ 明朝" w:hAnsi="ＭＳ 明朝" w:cstheme="minorBidi"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44">
    <w:nsid w:val="6E643F91"/>
    <w:multiLevelType w:val="multilevel"/>
    <w:tmpl w:val="981A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C2F28"/>
    <w:multiLevelType w:val="hybridMultilevel"/>
    <w:tmpl w:val="D03E86C4"/>
    <w:lvl w:ilvl="0" w:tplc="C26AF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1D675A2"/>
    <w:multiLevelType w:val="multilevel"/>
    <w:tmpl w:val="33746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2E574B"/>
    <w:multiLevelType w:val="multilevel"/>
    <w:tmpl w:val="373A2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5B7045"/>
    <w:multiLevelType w:val="hybridMultilevel"/>
    <w:tmpl w:val="8AAEC1CA"/>
    <w:lvl w:ilvl="0" w:tplc="149C0350">
      <w:start w:val="1"/>
      <w:numFmt w:val="bullet"/>
      <w:lvlText w:val="•"/>
      <w:lvlJc w:val="left"/>
      <w:pPr>
        <w:tabs>
          <w:tab w:val="num" w:pos="720"/>
        </w:tabs>
        <w:ind w:left="720" w:hanging="360"/>
      </w:pPr>
      <w:rPr>
        <w:rFonts w:ascii="Arial" w:hAnsi="Arial" w:hint="default"/>
      </w:rPr>
    </w:lvl>
    <w:lvl w:ilvl="1" w:tplc="6DA01F90" w:tentative="1">
      <w:start w:val="1"/>
      <w:numFmt w:val="bullet"/>
      <w:lvlText w:val="•"/>
      <w:lvlJc w:val="left"/>
      <w:pPr>
        <w:tabs>
          <w:tab w:val="num" w:pos="1440"/>
        </w:tabs>
        <w:ind w:left="1440" w:hanging="360"/>
      </w:pPr>
      <w:rPr>
        <w:rFonts w:ascii="Arial" w:hAnsi="Arial" w:hint="default"/>
      </w:rPr>
    </w:lvl>
    <w:lvl w:ilvl="2" w:tplc="33FE1F1E" w:tentative="1">
      <w:start w:val="1"/>
      <w:numFmt w:val="bullet"/>
      <w:lvlText w:val="•"/>
      <w:lvlJc w:val="left"/>
      <w:pPr>
        <w:tabs>
          <w:tab w:val="num" w:pos="2160"/>
        </w:tabs>
        <w:ind w:left="2160" w:hanging="360"/>
      </w:pPr>
      <w:rPr>
        <w:rFonts w:ascii="Arial" w:hAnsi="Arial" w:hint="default"/>
      </w:rPr>
    </w:lvl>
    <w:lvl w:ilvl="3" w:tplc="22E40294" w:tentative="1">
      <w:start w:val="1"/>
      <w:numFmt w:val="bullet"/>
      <w:lvlText w:val="•"/>
      <w:lvlJc w:val="left"/>
      <w:pPr>
        <w:tabs>
          <w:tab w:val="num" w:pos="2880"/>
        </w:tabs>
        <w:ind w:left="2880" w:hanging="360"/>
      </w:pPr>
      <w:rPr>
        <w:rFonts w:ascii="Arial" w:hAnsi="Arial" w:hint="default"/>
      </w:rPr>
    </w:lvl>
    <w:lvl w:ilvl="4" w:tplc="5A38AE6A" w:tentative="1">
      <w:start w:val="1"/>
      <w:numFmt w:val="bullet"/>
      <w:lvlText w:val="•"/>
      <w:lvlJc w:val="left"/>
      <w:pPr>
        <w:tabs>
          <w:tab w:val="num" w:pos="3600"/>
        </w:tabs>
        <w:ind w:left="3600" w:hanging="360"/>
      </w:pPr>
      <w:rPr>
        <w:rFonts w:ascii="Arial" w:hAnsi="Arial" w:hint="default"/>
      </w:rPr>
    </w:lvl>
    <w:lvl w:ilvl="5" w:tplc="B5CCE794" w:tentative="1">
      <w:start w:val="1"/>
      <w:numFmt w:val="bullet"/>
      <w:lvlText w:val="•"/>
      <w:lvlJc w:val="left"/>
      <w:pPr>
        <w:tabs>
          <w:tab w:val="num" w:pos="4320"/>
        </w:tabs>
        <w:ind w:left="4320" w:hanging="360"/>
      </w:pPr>
      <w:rPr>
        <w:rFonts w:ascii="Arial" w:hAnsi="Arial" w:hint="default"/>
      </w:rPr>
    </w:lvl>
    <w:lvl w:ilvl="6" w:tplc="DD48A820" w:tentative="1">
      <w:start w:val="1"/>
      <w:numFmt w:val="bullet"/>
      <w:lvlText w:val="•"/>
      <w:lvlJc w:val="left"/>
      <w:pPr>
        <w:tabs>
          <w:tab w:val="num" w:pos="5040"/>
        </w:tabs>
        <w:ind w:left="5040" w:hanging="360"/>
      </w:pPr>
      <w:rPr>
        <w:rFonts w:ascii="Arial" w:hAnsi="Arial" w:hint="default"/>
      </w:rPr>
    </w:lvl>
    <w:lvl w:ilvl="7" w:tplc="816ED4CE" w:tentative="1">
      <w:start w:val="1"/>
      <w:numFmt w:val="bullet"/>
      <w:lvlText w:val="•"/>
      <w:lvlJc w:val="left"/>
      <w:pPr>
        <w:tabs>
          <w:tab w:val="num" w:pos="5760"/>
        </w:tabs>
        <w:ind w:left="5760" w:hanging="360"/>
      </w:pPr>
      <w:rPr>
        <w:rFonts w:ascii="Arial" w:hAnsi="Arial" w:hint="default"/>
      </w:rPr>
    </w:lvl>
    <w:lvl w:ilvl="8" w:tplc="933256E6" w:tentative="1">
      <w:start w:val="1"/>
      <w:numFmt w:val="bullet"/>
      <w:lvlText w:val="•"/>
      <w:lvlJc w:val="left"/>
      <w:pPr>
        <w:tabs>
          <w:tab w:val="num" w:pos="6480"/>
        </w:tabs>
        <w:ind w:left="6480" w:hanging="360"/>
      </w:pPr>
      <w:rPr>
        <w:rFonts w:ascii="Arial" w:hAnsi="Arial" w:hint="default"/>
      </w:rPr>
    </w:lvl>
  </w:abstractNum>
  <w:abstractNum w:abstractNumId="49">
    <w:nsid w:val="77584168"/>
    <w:multiLevelType w:val="hybridMultilevel"/>
    <w:tmpl w:val="382AF7C0"/>
    <w:lvl w:ilvl="0" w:tplc="4B288E8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9632297"/>
    <w:multiLevelType w:val="hybridMultilevel"/>
    <w:tmpl w:val="6218B7E6"/>
    <w:lvl w:ilvl="0" w:tplc="FB1050BA">
      <w:start w:val="1"/>
      <w:numFmt w:val="lowerRoman"/>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1">
    <w:nsid w:val="7EFB3D8D"/>
    <w:multiLevelType w:val="hybridMultilevel"/>
    <w:tmpl w:val="5DA03BF4"/>
    <w:lvl w:ilvl="0" w:tplc="019ABC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8"/>
  </w:num>
  <w:num w:numId="2">
    <w:abstractNumId w:val="20"/>
  </w:num>
  <w:num w:numId="3">
    <w:abstractNumId w:val="9"/>
  </w:num>
  <w:num w:numId="4">
    <w:abstractNumId w:val="30"/>
  </w:num>
  <w:num w:numId="5">
    <w:abstractNumId w:val="17"/>
  </w:num>
  <w:num w:numId="6">
    <w:abstractNumId w:val="1"/>
  </w:num>
  <w:num w:numId="7">
    <w:abstractNumId w:val="50"/>
  </w:num>
  <w:num w:numId="8">
    <w:abstractNumId w:val="3"/>
  </w:num>
  <w:num w:numId="9">
    <w:abstractNumId w:val="38"/>
  </w:num>
  <w:num w:numId="10">
    <w:abstractNumId w:val="13"/>
  </w:num>
  <w:num w:numId="11">
    <w:abstractNumId w:val="6"/>
  </w:num>
  <w:num w:numId="12">
    <w:abstractNumId w:val="18"/>
  </w:num>
  <w:num w:numId="13">
    <w:abstractNumId w:val="49"/>
  </w:num>
  <w:num w:numId="14">
    <w:abstractNumId w:val="21"/>
  </w:num>
  <w:num w:numId="15">
    <w:abstractNumId w:val="35"/>
  </w:num>
  <w:num w:numId="16">
    <w:abstractNumId w:val="23"/>
  </w:num>
  <w:num w:numId="17">
    <w:abstractNumId w:val="41"/>
  </w:num>
  <w:num w:numId="18">
    <w:abstractNumId w:val="26"/>
  </w:num>
  <w:num w:numId="19">
    <w:abstractNumId w:val="37"/>
  </w:num>
  <w:num w:numId="20">
    <w:abstractNumId w:val="22"/>
  </w:num>
  <w:num w:numId="21">
    <w:abstractNumId w:val="32"/>
  </w:num>
  <w:num w:numId="22">
    <w:abstractNumId w:val="10"/>
  </w:num>
  <w:num w:numId="23">
    <w:abstractNumId w:val="25"/>
  </w:num>
  <w:num w:numId="24">
    <w:abstractNumId w:val="28"/>
  </w:num>
  <w:num w:numId="25">
    <w:abstractNumId w:val="36"/>
  </w:num>
  <w:num w:numId="26">
    <w:abstractNumId w:val="51"/>
  </w:num>
  <w:num w:numId="27">
    <w:abstractNumId w:val="0"/>
  </w:num>
  <w:num w:numId="28">
    <w:abstractNumId w:val="31"/>
  </w:num>
  <w:num w:numId="29">
    <w:abstractNumId w:val="42"/>
  </w:num>
  <w:num w:numId="30">
    <w:abstractNumId w:val="14"/>
  </w:num>
  <w:num w:numId="31">
    <w:abstractNumId w:val="27"/>
  </w:num>
  <w:num w:numId="32">
    <w:abstractNumId w:val="19"/>
  </w:num>
  <w:num w:numId="33">
    <w:abstractNumId w:val="8"/>
  </w:num>
  <w:num w:numId="34">
    <w:abstractNumId w:val="16"/>
  </w:num>
  <w:num w:numId="35">
    <w:abstractNumId w:val="29"/>
  </w:num>
  <w:num w:numId="36">
    <w:abstractNumId w:val="40"/>
  </w:num>
  <w:num w:numId="37">
    <w:abstractNumId w:val="44"/>
  </w:num>
  <w:num w:numId="38">
    <w:abstractNumId w:val="46"/>
  </w:num>
  <w:num w:numId="39">
    <w:abstractNumId w:val="47"/>
  </w:num>
  <w:num w:numId="40">
    <w:abstractNumId w:val="34"/>
  </w:num>
  <w:num w:numId="41">
    <w:abstractNumId w:val="4"/>
  </w:num>
  <w:num w:numId="42">
    <w:abstractNumId w:val="33"/>
  </w:num>
  <w:num w:numId="43">
    <w:abstractNumId w:val="43"/>
  </w:num>
  <w:num w:numId="44">
    <w:abstractNumId w:val="7"/>
  </w:num>
  <w:num w:numId="45">
    <w:abstractNumId w:val="12"/>
  </w:num>
  <w:num w:numId="46">
    <w:abstractNumId w:val="2"/>
  </w:num>
  <w:num w:numId="47">
    <w:abstractNumId w:val="45"/>
  </w:num>
  <w:num w:numId="48">
    <w:abstractNumId w:val="5"/>
  </w:num>
  <w:num w:numId="49">
    <w:abstractNumId w:val="15"/>
  </w:num>
  <w:num w:numId="50">
    <w:abstractNumId w:val="39"/>
  </w:num>
  <w:num w:numId="51">
    <w:abstractNumId w:val="24"/>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08"/>
    <w:rsid w:val="00003633"/>
    <w:rsid w:val="0000436A"/>
    <w:rsid w:val="0000511A"/>
    <w:rsid w:val="00006035"/>
    <w:rsid w:val="00006895"/>
    <w:rsid w:val="0001656B"/>
    <w:rsid w:val="000228DA"/>
    <w:rsid w:val="0002428E"/>
    <w:rsid w:val="00025EDF"/>
    <w:rsid w:val="00027D42"/>
    <w:rsid w:val="000312A2"/>
    <w:rsid w:val="0003240F"/>
    <w:rsid w:val="00032D64"/>
    <w:rsid w:val="0003408F"/>
    <w:rsid w:val="00036922"/>
    <w:rsid w:val="000423F6"/>
    <w:rsid w:val="00043462"/>
    <w:rsid w:val="00043589"/>
    <w:rsid w:val="0005246E"/>
    <w:rsid w:val="00053110"/>
    <w:rsid w:val="00053E3D"/>
    <w:rsid w:val="000540B1"/>
    <w:rsid w:val="000548B5"/>
    <w:rsid w:val="00054D6B"/>
    <w:rsid w:val="000579F2"/>
    <w:rsid w:val="00062BD5"/>
    <w:rsid w:val="000636D3"/>
    <w:rsid w:val="000667E1"/>
    <w:rsid w:val="00072A16"/>
    <w:rsid w:val="00074F6E"/>
    <w:rsid w:val="00075E11"/>
    <w:rsid w:val="0008040F"/>
    <w:rsid w:val="0008140D"/>
    <w:rsid w:val="0008258D"/>
    <w:rsid w:val="00090419"/>
    <w:rsid w:val="00093048"/>
    <w:rsid w:val="000A0C32"/>
    <w:rsid w:val="000A21F8"/>
    <w:rsid w:val="000A3D35"/>
    <w:rsid w:val="000A53A1"/>
    <w:rsid w:val="000B2464"/>
    <w:rsid w:val="000B2978"/>
    <w:rsid w:val="000B456F"/>
    <w:rsid w:val="000B495C"/>
    <w:rsid w:val="000B4CF9"/>
    <w:rsid w:val="000B53F7"/>
    <w:rsid w:val="000C1003"/>
    <w:rsid w:val="000D0640"/>
    <w:rsid w:val="000D0D01"/>
    <w:rsid w:val="000D2145"/>
    <w:rsid w:val="000D7E0D"/>
    <w:rsid w:val="000E099E"/>
    <w:rsid w:val="000E1C2F"/>
    <w:rsid w:val="000E2EBC"/>
    <w:rsid w:val="000E3F18"/>
    <w:rsid w:val="000F5E99"/>
    <w:rsid w:val="000F6EFC"/>
    <w:rsid w:val="001005C9"/>
    <w:rsid w:val="001014B0"/>
    <w:rsid w:val="00102E6C"/>
    <w:rsid w:val="00114166"/>
    <w:rsid w:val="001149D0"/>
    <w:rsid w:val="00115BB3"/>
    <w:rsid w:val="00116346"/>
    <w:rsid w:val="001206C3"/>
    <w:rsid w:val="00120FC0"/>
    <w:rsid w:val="00122517"/>
    <w:rsid w:val="00130E41"/>
    <w:rsid w:val="00131A36"/>
    <w:rsid w:val="00132673"/>
    <w:rsid w:val="0013497A"/>
    <w:rsid w:val="001366E5"/>
    <w:rsid w:val="0014223B"/>
    <w:rsid w:val="00143580"/>
    <w:rsid w:val="001504CD"/>
    <w:rsid w:val="00151650"/>
    <w:rsid w:val="00151936"/>
    <w:rsid w:val="0015302F"/>
    <w:rsid w:val="00153B07"/>
    <w:rsid w:val="00157185"/>
    <w:rsid w:val="00161CAE"/>
    <w:rsid w:val="001637F8"/>
    <w:rsid w:val="0017017D"/>
    <w:rsid w:val="0017068E"/>
    <w:rsid w:val="00171012"/>
    <w:rsid w:val="001729B8"/>
    <w:rsid w:val="00176FD0"/>
    <w:rsid w:val="00181035"/>
    <w:rsid w:val="0018259F"/>
    <w:rsid w:val="00184E0E"/>
    <w:rsid w:val="00187001"/>
    <w:rsid w:val="00190292"/>
    <w:rsid w:val="00190860"/>
    <w:rsid w:val="00190A04"/>
    <w:rsid w:val="00192A38"/>
    <w:rsid w:val="00196E7B"/>
    <w:rsid w:val="00197AC2"/>
    <w:rsid w:val="00197D9D"/>
    <w:rsid w:val="001A027F"/>
    <w:rsid w:val="001A55AC"/>
    <w:rsid w:val="001A6CFB"/>
    <w:rsid w:val="001B1CE2"/>
    <w:rsid w:val="001B2B4D"/>
    <w:rsid w:val="001B3C83"/>
    <w:rsid w:val="001B4635"/>
    <w:rsid w:val="001B6FAD"/>
    <w:rsid w:val="001B78C0"/>
    <w:rsid w:val="001C17A2"/>
    <w:rsid w:val="001C1ECC"/>
    <w:rsid w:val="001C5390"/>
    <w:rsid w:val="001C66C0"/>
    <w:rsid w:val="001C7894"/>
    <w:rsid w:val="001D01EF"/>
    <w:rsid w:val="001D3FA6"/>
    <w:rsid w:val="001D43E2"/>
    <w:rsid w:val="001E3071"/>
    <w:rsid w:val="001E3156"/>
    <w:rsid w:val="001E6478"/>
    <w:rsid w:val="001E7F0A"/>
    <w:rsid w:val="001F0292"/>
    <w:rsid w:val="001F3151"/>
    <w:rsid w:val="001F58D6"/>
    <w:rsid w:val="001F6F53"/>
    <w:rsid w:val="002021AC"/>
    <w:rsid w:val="00204030"/>
    <w:rsid w:val="0020620D"/>
    <w:rsid w:val="00206514"/>
    <w:rsid w:val="00207CAC"/>
    <w:rsid w:val="00212A12"/>
    <w:rsid w:val="00216470"/>
    <w:rsid w:val="002168F6"/>
    <w:rsid w:val="00224AAC"/>
    <w:rsid w:val="00225EEF"/>
    <w:rsid w:val="0022668B"/>
    <w:rsid w:val="0023572D"/>
    <w:rsid w:val="0023680B"/>
    <w:rsid w:val="00247904"/>
    <w:rsid w:val="00251A0C"/>
    <w:rsid w:val="002561A5"/>
    <w:rsid w:val="00257AEC"/>
    <w:rsid w:val="002602D8"/>
    <w:rsid w:val="0026536F"/>
    <w:rsid w:val="00270F9A"/>
    <w:rsid w:val="0027207E"/>
    <w:rsid w:val="00283436"/>
    <w:rsid w:val="00284518"/>
    <w:rsid w:val="00290195"/>
    <w:rsid w:val="002A2CBE"/>
    <w:rsid w:val="002A391D"/>
    <w:rsid w:val="002A3F29"/>
    <w:rsid w:val="002A641B"/>
    <w:rsid w:val="002B04DE"/>
    <w:rsid w:val="002B4FD3"/>
    <w:rsid w:val="002B5D8E"/>
    <w:rsid w:val="002B6A18"/>
    <w:rsid w:val="002B796C"/>
    <w:rsid w:val="002B7DF5"/>
    <w:rsid w:val="002C0BCC"/>
    <w:rsid w:val="002C4FBD"/>
    <w:rsid w:val="002F17D1"/>
    <w:rsid w:val="002F2113"/>
    <w:rsid w:val="002F2E29"/>
    <w:rsid w:val="002F4560"/>
    <w:rsid w:val="00307DD6"/>
    <w:rsid w:val="00310688"/>
    <w:rsid w:val="00323049"/>
    <w:rsid w:val="00323224"/>
    <w:rsid w:val="003323A2"/>
    <w:rsid w:val="0033266C"/>
    <w:rsid w:val="00333A29"/>
    <w:rsid w:val="00340FBA"/>
    <w:rsid w:val="00341E49"/>
    <w:rsid w:val="00350DB0"/>
    <w:rsid w:val="003528C8"/>
    <w:rsid w:val="003534E2"/>
    <w:rsid w:val="00353F89"/>
    <w:rsid w:val="0036152C"/>
    <w:rsid w:val="00381036"/>
    <w:rsid w:val="003A00F8"/>
    <w:rsid w:val="003A5A62"/>
    <w:rsid w:val="003A5B49"/>
    <w:rsid w:val="003B0749"/>
    <w:rsid w:val="003B689E"/>
    <w:rsid w:val="003B7C9D"/>
    <w:rsid w:val="003C2D5C"/>
    <w:rsid w:val="003C4F46"/>
    <w:rsid w:val="003C5277"/>
    <w:rsid w:val="003C5A5D"/>
    <w:rsid w:val="003C692F"/>
    <w:rsid w:val="003C6A09"/>
    <w:rsid w:val="003C6E8B"/>
    <w:rsid w:val="003C7FF4"/>
    <w:rsid w:val="003D13A0"/>
    <w:rsid w:val="003D1E80"/>
    <w:rsid w:val="003D57B4"/>
    <w:rsid w:val="003D7028"/>
    <w:rsid w:val="003D73E9"/>
    <w:rsid w:val="003E79BA"/>
    <w:rsid w:val="003E7F66"/>
    <w:rsid w:val="003F2ABF"/>
    <w:rsid w:val="003F6D6B"/>
    <w:rsid w:val="003F7F3E"/>
    <w:rsid w:val="004013D4"/>
    <w:rsid w:val="004020B6"/>
    <w:rsid w:val="00403DF2"/>
    <w:rsid w:val="00403F09"/>
    <w:rsid w:val="004057D1"/>
    <w:rsid w:val="004062E6"/>
    <w:rsid w:val="00411379"/>
    <w:rsid w:val="004169C8"/>
    <w:rsid w:val="00416F4A"/>
    <w:rsid w:val="0042093E"/>
    <w:rsid w:val="00420B76"/>
    <w:rsid w:val="00421B52"/>
    <w:rsid w:val="00436CDE"/>
    <w:rsid w:val="00437B24"/>
    <w:rsid w:val="00441354"/>
    <w:rsid w:val="004418D0"/>
    <w:rsid w:val="0044203D"/>
    <w:rsid w:val="00447185"/>
    <w:rsid w:val="00451E19"/>
    <w:rsid w:val="00460113"/>
    <w:rsid w:val="00467232"/>
    <w:rsid w:val="00467708"/>
    <w:rsid w:val="004719FC"/>
    <w:rsid w:val="004741FD"/>
    <w:rsid w:val="00475A68"/>
    <w:rsid w:val="00476BB3"/>
    <w:rsid w:val="00476DF2"/>
    <w:rsid w:val="004851D7"/>
    <w:rsid w:val="00485E30"/>
    <w:rsid w:val="00494F42"/>
    <w:rsid w:val="004A1790"/>
    <w:rsid w:val="004A651E"/>
    <w:rsid w:val="004A66B7"/>
    <w:rsid w:val="004A7488"/>
    <w:rsid w:val="004A75BC"/>
    <w:rsid w:val="004B3CA5"/>
    <w:rsid w:val="004B5218"/>
    <w:rsid w:val="004B6CF6"/>
    <w:rsid w:val="004C13BA"/>
    <w:rsid w:val="004D25CD"/>
    <w:rsid w:val="004D5BF5"/>
    <w:rsid w:val="004D6EC7"/>
    <w:rsid w:val="004E3931"/>
    <w:rsid w:val="004F3D63"/>
    <w:rsid w:val="004F4727"/>
    <w:rsid w:val="00501DF2"/>
    <w:rsid w:val="00503412"/>
    <w:rsid w:val="00505FA2"/>
    <w:rsid w:val="005079CD"/>
    <w:rsid w:val="00514C5A"/>
    <w:rsid w:val="00516BEF"/>
    <w:rsid w:val="00523A5C"/>
    <w:rsid w:val="005273F9"/>
    <w:rsid w:val="005346FB"/>
    <w:rsid w:val="00534F69"/>
    <w:rsid w:val="005358A1"/>
    <w:rsid w:val="00537386"/>
    <w:rsid w:val="0053746D"/>
    <w:rsid w:val="00537861"/>
    <w:rsid w:val="0053799E"/>
    <w:rsid w:val="00542BE0"/>
    <w:rsid w:val="005439C3"/>
    <w:rsid w:val="00547063"/>
    <w:rsid w:val="005613A1"/>
    <w:rsid w:val="0056504C"/>
    <w:rsid w:val="00570A2F"/>
    <w:rsid w:val="00575743"/>
    <w:rsid w:val="00576EAB"/>
    <w:rsid w:val="00580C2E"/>
    <w:rsid w:val="00580E64"/>
    <w:rsid w:val="0058357C"/>
    <w:rsid w:val="00584CA8"/>
    <w:rsid w:val="00590197"/>
    <w:rsid w:val="00597D3A"/>
    <w:rsid w:val="005A0DA1"/>
    <w:rsid w:val="005A7667"/>
    <w:rsid w:val="005B3466"/>
    <w:rsid w:val="005B52DC"/>
    <w:rsid w:val="005B667F"/>
    <w:rsid w:val="005B7444"/>
    <w:rsid w:val="005B7522"/>
    <w:rsid w:val="005C1FBD"/>
    <w:rsid w:val="005C3391"/>
    <w:rsid w:val="005C3C3E"/>
    <w:rsid w:val="005C7304"/>
    <w:rsid w:val="005D596D"/>
    <w:rsid w:val="005F39AA"/>
    <w:rsid w:val="005F4DBD"/>
    <w:rsid w:val="005F54D0"/>
    <w:rsid w:val="0060195C"/>
    <w:rsid w:val="00602703"/>
    <w:rsid w:val="006041D8"/>
    <w:rsid w:val="0060522D"/>
    <w:rsid w:val="00607E16"/>
    <w:rsid w:val="0061364E"/>
    <w:rsid w:val="00615DCC"/>
    <w:rsid w:val="00616FBE"/>
    <w:rsid w:val="00623A0B"/>
    <w:rsid w:val="0063146D"/>
    <w:rsid w:val="00635765"/>
    <w:rsid w:val="006410E7"/>
    <w:rsid w:val="00645BFC"/>
    <w:rsid w:val="006470C4"/>
    <w:rsid w:val="006531E6"/>
    <w:rsid w:val="006547B0"/>
    <w:rsid w:val="00656900"/>
    <w:rsid w:val="00657011"/>
    <w:rsid w:val="0066372F"/>
    <w:rsid w:val="006652D6"/>
    <w:rsid w:val="00667E8E"/>
    <w:rsid w:val="00670427"/>
    <w:rsid w:val="006760FB"/>
    <w:rsid w:val="006762F4"/>
    <w:rsid w:val="0067661E"/>
    <w:rsid w:val="00680396"/>
    <w:rsid w:val="006815EB"/>
    <w:rsid w:val="00682C62"/>
    <w:rsid w:val="006859EF"/>
    <w:rsid w:val="006877DC"/>
    <w:rsid w:val="00687EAF"/>
    <w:rsid w:val="00690C6D"/>
    <w:rsid w:val="006914AF"/>
    <w:rsid w:val="006939EC"/>
    <w:rsid w:val="006A33D5"/>
    <w:rsid w:val="006A49D8"/>
    <w:rsid w:val="006B0953"/>
    <w:rsid w:val="006B2494"/>
    <w:rsid w:val="006B5A29"/>
    <w:rsid w:val="006B6F38"/>
    <w:rsid w:val="006C074D"/>
    <w:rsid w:val="006C2EE0"/>
    <w:rsid w:val="006C4E70"/>
    <w:rsid w:val="006C5748"/>
    <w:rsid w:val="006D4572"/>
    <w:rsid w:val="006D685D"/>
    <w:rsid w:val="006D6D9A"/>
    <w:rsid w:val="006E0940"/>
    <w:rsid w:val="006E4F10"/>
    <w:rsid w:val="006F4118"/>
    <w:rsid w:val="006F5D17"/>
    <w:rsid w:val="00700387"/>
    <w:rsid w:val="00703A82"/>
    <w:rsid w:val="007047D5"/>
    <w:rsid w:val="00705693"/>
    <w:rsid w:val="00710BA6"/>
    <w:rsid w:val="0071497E"/>
    <w:rsid w:val="0071577B"/>
    <w:rsid w:val="007218B2"/>
    <w:rsid w:val="00722147"/>
    <w:rsid w:val="00723CA6"/>
    <w:rsid w:val="0072523E"/>
    <w:rsid w:val="007262B4"/>
    <w:rsid w:val="0073164C"/>
    <w:rsid w:val="0073359B"/>
    <w:rsid w:val="00735D8B"/>
    <w:rsid w:val="00737F6D"/>
    <w:rsid w:val="007451D5"/>
    <w:rsid w:val="007459E3"/>
    <w:rsid w:val="0074702D"/>
    <w:rsid w:val="00750AE1"/>
    <w:rsid w:val="00753263"/>
    <w:rsid w:val="00754680"/>
    <w:rsid w:val="0076075B"/>
    <w:rsid w:val="00764557"/>
    <w:rsid w:val="00767481"/>
    <w:rsid w:val="00772866"/>
    <w:rsid w:val="00776615"/>
    <w:rsid w:val="00776A64"/>
    <w:rsid w:val="00777061"/>
    <w:rsid w:val="00777A37"/>
    <w:rsid w:val="00780475"/>
    <w:rsid w:val="00780507"/>
    <w:rsid w:val="007813C8"/>
    <w:rsid w:val="00783B58"/>
    <w:rsid w:val="00784624"/>
    <w:rsid w:val="00785A8B"/>
    <w:rsid w:val="007860F6"/>
    <w:rsid w:val="00786532"/>
    <w:rsid w:val="00790BCF"/>
    <w:rsid w:val="00794CB2"/>
    <w:rsid w:val="0079656B"/>
    <w:rsid w:val="007A2117"/>
    <w:rsid w:val="007A3834"/>
    <w:rsid w:val="007B65A1"/>
    <w:rsid w:val="007C0980"/>
    <w:rsid w:val="007C0E1E"/>
    <w:rsid w:val="007C3085"/>
    <w:rsid w:val="007D1C66"/>
    <w:rsid w:val="007D33F0"/>
    <w:rsid w:val="007D4406"/>
    <w:rsid w:val="007E2A13"/>
    <w:rsid w:val="007E2EAB"/>
    <w:rsid w:val="007E6664"/>
    <w:rsid w:val="007F56F9"/>
    <w:rsid w:val="00800BC4"/>
    <w:rsid w:val="00803B04"/>
    <w:rsid w:val="00804B5B"/>
    <w:rsid w:val="00807FD4"/>
    <w:rsid w:val="008136AB"/>
    <w:rsid w:val="0081388D"/>
    <w:rsid w:val="00813A98"/>
    <w:rsid w:val="008165D2"/>
    <w:rsid w:val="00821F33"/>
    <w:rsid w:val="008228FC"/>
    <w:rsid w:val="008242CC"/>
    <w:rsid w:val="00826E12"/>
    <w:rsid w:val="008272DF"/>
    <w:rsid w:val="00831969"/>
    <w:rsid w:val="0083426E"/>
    <w:rsid w:val="00841622"/>
    <w:rsid w:val="00841F1D"/>
    <w:rsid w:val="00846CA2"/>
    <w:rsid w:val="00850F5B"/>
    <w:rsid w:val="00854CCD"/>
    <w:rsid w:val="00856733"/>
    <w:rsid w:val="008631E1"/>
    <w:rsid w:val="0087010C"/>
    <w:rsid w:val="0087148A"/>
    <w:rsid w:val="008746F8"/>
    <w:rsid w:val="00875FE2"/>
    <w:rsid w:val="00887B6D"/>
    <w:rsid w:val="00895CA1"/>
    <w:rsid w:val="008A3CFF"/>
    <w:rsid w:val="008A7FD6"/>
    <w:rsid w:val="008B2662"/>
    <w:rsid w:val="008B2F01"/>
    <w:rsid w:val="008B490C"/>
    <w:rsid w:val="008C1286"/>
    <w:rsid w:val="008C1DB2"/>
    <w:rsid w:val="008C396E"/>
    <w:rsid w:val="008C7DDA"/>
    <w:rsid w:val="008C7EA6"/>
    <w:rsid w:val="008D033A"/>
    <w:rsid w:val="008D1B96"/>
    <w:rsid w:val="008D374B"/>
    <w:rsid w:val="008D3952"/>
    <w:rsid w:val="008D5593"/>
    <w:rsid w:val="008E080D"/>
    <w:rsid w:val="008E2161"/>
    <w:rsid w:val="008E3EC1"/>
    <w:rsid w:val="008E4D35"/>
    <w:rsid w:val="008E52B7"/>
    <w:rsid w:val="008F57AC"/>
    <w:rsid w:val="008F695E"/>
    <w:rsid w:val="00902361"/>
    <w:rsid w:val="00903C4E"/>
    <w:rsid w:val="00904E3A"/>
    <w:rsid w:val="009061FC"/>
    <w:rsid w:val="00910310"/>
    <w:rsid w:val="009158E0"/>
    <w:rsid w:val="00921CE2"/>
    <w:rsid w:val="00924664"/>
    <w:rsid w:val="0092743A"/>
    <w:rsid w:val="00935EA9"/>
    <w:rsid w:val="0093705B"/>
    <w:rsid w:val="00941E96"/>
    <w:rsid w:val="009428CB"/>
    <w:rsid w:val="00947456"/>
    <w:rsid w:val="00952729"/>
    <w:rsid w:val="009551F5"/>
    <w:rsid w:val="00963FE5"/>
    <w:rsid w:val="009739E6"/>
    <w:rsid w:val="00976070"/>
    <w:rsid w:val="009775A6"/>
    <w:rsid w:val="00980E48"/>
    <w:rsid w:val="009830FB"/>
    <w:rsid w:val="00987AF0"/>
    <w:rsid w:val="00991B12"/>
    <w:rsid w:val="009947C9"/>
    <w:rsid w:val="00994C60"/>
    <w:rsid w:val="00997472"/>
    <w:rsid w:val="0099772E"/>
    <w:rsid w:val="009A186E"/>
    <w:rsid w:val="009B07C1"/>
    <w:rsid w:val="009B1624"/>
    <w:rsid w:val="009B4747"/>
    <w:rsid w:val="009B73F6"/>
    <w:rsid w:val="009C1207"/>
    <w:rsid w:val="009C2040"/>
    <w:rsid w:val="009C488C"/>
    <w:rsid w:val="009C68E6"/>
    <w:rsid w:val="009C76A0"/>
    <w:rsid w:val="009D1833"/>
    <w:rsid w:val="009D19D4"/>
    <w:rsid w:val="009D236E"/>
    <w:rsid w:val="009D311B"/>
    <w:rsid w:val="009D522A"/>
    <w:rsid w:val="009D5CDD"/>
    <w:rsid w:val="009D6F0C"/>
    <w:rsid w:val="009E1150"/>
    <w:rsid w:val="009E3C62"/>
    <w:rsid w:val="009E3FDF"/>
    <w:rsid w:val="009E6AA5"/>
    <w:rsid w:val="009E7F08"/>
    <w:rsid w:val="009F490A"/>
    <w:rsid w:val="009F6110"/>
    <w:rsid w:val="00A01689"/>
    <w:rsid w:val="00A026F6"/>
    <w:rsid w:val="00A03C22"/>
    <w:rsid w:val="00A100E1"/>
    <w:rsid w:val="00A1253E"/>
    <w:rsid w:val="00A15DE2"/>
    <w:rsid w:val="00A16A6F"/>
    <w:rsid w:val="00A16A87"/>
    <w:rsid w:val="00A16C4B"/>
    <w:rsid w:val="00A17A29"/>
    <w:rsid w:val="00A225A0"/>
    <w:rsid w:val="00A24F49"/>
    <w:rsid w:val="00A363EB"/>
    <w:rsid w:val="00A477F8"/>
    <w:rsid w:val="00A64782"/>
    <w:rsid w:val="00A65FCA"/>
    <w:rsid w:val="00A66FC8"/>
    <w:rsid w:val="00A719AF"/>
    <w:rsid w:val="00A76C5E"/>
    <w:rsid w:val="00A805BB"/>
    <w:rsid w:val="00A825E6"/>
    <w:rsid w:val="00A84303"/>
    <w:rsid w:val="00A84DC0"/>
    <w:rsid w:val="00A90A86"/>
    <w:rsid w:val="00A94BF8"/>
    <w:rsid w:val="00A9676D"/>
    <w:rsid w:val="00AA3246"/>
    <w:rsid w:val="00AA5C80"/>
    <w:rsid w:val="00AA7E5F"/>
    <w:rsid w:val="00AB0934"/>
    <w:rsid w:val="00AB5CC8"/>
    <w:rsid w:val="00AB5F97"/>
    <w:rsid w:val="00AC06D0"/>
    <w:rsid w:val="00AC06FC"/>
    <w:rsid w:val="00AC3C7B"/>
    <w:rsid w:val="00AC4DE2"/>
    <w:rsid w:val="00AC580B"/>
    <w:rsid w:val="00AD5E7D"/>
    <w:rsid w:val="00AE2059"/>
    <w:rsid w:val="00AE27AB"/>
    <w:rsid w:val="00AE4951"/>
    <w:rsid w:val="00AF55F1"/>
    <w:rsid w:val="00AF5985"/>
    <w:rsid w:val="00AF7018"/>
    <w:rsid w:val="00AF7D9D"/>
    <w:rsid w:val="00B0023C"/>
    <w:rsid w:val="00B0091D"/>
    <w:rsid w:val="00B029F5"/>
    <w:rsid w:val="00B10008"/>
    <w:rsid w:val="00B10654"/>
    <w:rsid w:val="00B11C64"/>
    <w:rsid w:val="00B149A3"/>
    <w:rsid w:val="00B161F5"/>
    <w:rsid w:val="00B168EC"/>
    <w:rsid w:val="00B21BF3"/>
    <w:rsid w:val="00B24EE6"/>
    <w:rsid w:val="00B27EBB"/>
    <w:rsid w:val="00B31222"/>
    <w:rsid w:val="00B33CF8"/>
    <w:rsid w:val="00B3704B"/>
    <w:rsid w:val="00B37530"/>
    <w:rsid w:val="00B379FE"/>
    <w:rsid w:val="00B43F63"/>
    <w:rsid w:val="00B53436"/>
    <w:rsid w:val="00B63B14"/>
    <w:rsid w:val="00B640A5"/>
    <w:rsid w:val="00B64E0D"/>
    <w:rsid w:val="00B70106"/>
    <w:rsid w:val="00B74820"/>
    <w:rsid w:val="00B76A93"/>
    <w:rsid w:val="00B808DB"/>
    <w:rsid w:val="00B810F8"/>
    <w:rsid w:val="00B852F6"/>
    <w:rsid w:val="00B87308"/>
    <w:rsid w:val="00B90D14"/>
    <w:rsid w:val="00B917C2"/>
    <w:rsid w:val="00BA0A3C"/>
    <w:rsid w:val="00BB4211"/>
    <w:rsid w:val="00BB626B"/>
    <w:rsid w:val="00BB7AF9"/>
    <w:rsid w:val="00BC29AB"/>
    <w:rsid w:val="00BC755B"/>
    <w:rsid w:val="00BD0ECC"/>
    <w:rsid w:val="00BD6CCA"/>
    <w:rsid w:val="00BE3F22"/>
    <w:rsid w:val="00BF0221"/>
    <w:rsid w:val="00BF360E"/>
    <w:rsid w:val="00BF3F5D"/>
    <w:rsid w:val="00BF4C32"/>
    <w:rsid w:val="00BF6196"/>
    <w:rsid w:val="00C01740"/>
    <w:rsid w:val="00C104C8"/>
    <w:rsid w:val="00C131F4"/>
    <w:rsid w:val="00C13543"/>
    <w:rsid w:val="00C1672B"/>
    <w:rsid w:val="00C16ADB"/>
    <w:rsid w:val="00C17493"/>
    <w:rsid w:val="00C17E21"/>
    <w:rsid w:val="00C2162F"/>
    <w:rsid w:val="00C2243E"/>
    <w:rsid w:val="00C23D88"/>
    <w:rsid w:val="00C25C2B"/>
    <w:rsid w:val="00C302DB"/>
    <w:rsid w:val="00C32F55"/>
    <w:rsid w:val="00C32F80"/>
    <w:rsid w:val="00C3514D"/>
    <w:rsid w:val="00C35469"/>
    <w:rsid w:val="00C40AB8"/>
    <w:rsid w:val="00C435CB"/>
    <w:rsid w:val="00C43D46"/>
    <w:rsid w:val="00C471C7"/>
    <w:rsid w:val="00C52255"/>
    <w:rsid w:val="00C5335B"/>
    <w:rsid w:val="00C5422B"/>
    <w:rsid w:val="00C54E5E"/>
    <w:rsid w:val="00C54E98"/>
    <w:rsid w:val="00C54EC5"/>
    <w:rsid w:val="00C568CB"/>
    <w:rsid w:val="00C70EC5"/>
    <w:rsid w:val="00C72B4A"/>
    <w:rsid w:val="00C754AC"/>
    <w:rsid w:val="00C75C8D"/>
    <w:rsid w:val="00C849DC"/>
    <w:rsid w:val="00C8599E"/>
    <w:rsid w:val="00C916F4"/>
    <w:rsid w:val="00C93492"/>
    <w:rsid w:val="00C942AC"/>
    <w:rsid w:val="00CA4BCA"/>
    <w:rsid w:val="00CA5FFB"/>
    <w:rsid w:val="00CA72D2"/>
    <w:rsid w:val="00CB1D1A"/>
    <w:rsid w:val="00CB33AA"/>
    <w:rsid w:val="00CC0F01"/>
    <w:rsid w:val="00CC7E21"/>
    <w:rsid w:val="00CD126C"/>
    <w:rsid w:val="00CD2B6A"/>
    <w:rsid w:val="00CD637F"/>
    <w:rsid w:val="00CE4167"/>
    <w:rsid w:val="00CE4E4C"/>
    <w:rsid w:val="00CF14A4"/>
    <w:rsid w:val="00CF3189"/>
    <w:rsid w:val="00CF6146"/>
    <w:rsid w:val="00D0390B"/>
    <w:rsid w:val="00D0670A"/>
    <w:rsid w:val="00D06DEA"/>
    <w:rsid w:val="00D16DE4"/>
    <w:rsid w:val="00D17017"/>
    <w:rsid w:val="00D17E91"/>
    <w:rsid w:val="00D22589"/>
    <w:rsid w:val="00D26D1F"/>
    <w:rsid w:val="00D27B0A"/>
    <w:rsid w:val="00D32016"/>
    <w:rsid w:val="00D32E42"/>
    <w:rsid w:val="00D34E23"/>
    <w:rsid w:val="00D37B97"/>
    <w:rsid w:val="00D42159"/>
    <w:rsid w:val="00D432A1"/>
    <w:rsid w:val="00D51BBF"/>
    <w:rsid w:val="00D54351"/>
    <w:rsid w:val="00D55025"/>
    <w:rsid w:val="00D60AF6"/>
    <w:rsid w:val="00D70BF8"/>
    <w:rsid w:val="00D720EA"/>
    <w:rsid w:val="00D7219F"/>
    <w:rsid w:val="00D73B65"/>
    <w:rsid w:val="00D76741"/>
    <w:rsid w:val="00D8058E"/>
    <w:rsid w:val="00D80E56"/>
    <w:rsid w:val="00D925E4"/>
    <w:rsid w:val="00D92BD7"/>
    <w:rsid w:val="00DA26F2"/>
    <w:rsid w:val="00DA48F6"/>
    <w:rsid w:val="00DA4A05"/>
    <w:rsid w:val="00DA7214"/>
    <w:rsid w:val="00DB1541"/>
    <w:rsid w:val="00DB1CA4"/>
    <w:rsid w:val="00DB440D"/>
    <w:rsid w:val="00DC0326"/>
    <w:rsid w:val="00DC20A2"/>
    <w:rsid w:val="00DC340C"/>
    <w:rsid w:val="00DC3B0F"/>
    <w:rsid w:val="00DC434F"/>
    <w:rsid w:val="00DC5F25"/>
    <w:rsid w:val="00DC62CB"/>
    <w:rsid w:val="00DD53D4"/>
    <w:rsid w:val="00DD7B04"/>
    <w:rsid w:val="00DE0DD9"/>
    <w:rsid w:val="00DE252A"/>
    <w:rsid w:val="00DE4114"/>
    <w:rsid w:val="00DE7392"/>
    <w:rsid w:val="00DF1ADD"/>
    <w:rsid w:val="00DF1CDC"/>
    <w:rsid w:val="00DF288C"/>
    <w:rsid w:val="00DF4C42"/>
    <w:rsid w:val="00E001E4"/>
    <w:rsid w:val="00E04526"/>
    <w:rsid w:val="00E0477B"/>
    <w:rsid w:val="00E05A34"/>
    <w:rsid w:val="00E06B95"/>
    <w:rsid w:val="00E10A20"/>
    <w:rsid w:val="00E11CC4"/>
    <w:rsid w:val="00E11F1F"/>
    <w:rsid w:val="00E13AF8"/>
    <w:rsid w:val="00E168D0"/>
    <w:rsid w:val="00E16AC9"/>
    <w:rsid w:val="00E2221F"/>
    <w:rsid w:val="00E4035D"/>
    <w:rsid w:val="00E454BA"/>
    <w:rsid w:val="00E509C4"/>
    <w:rsid w:val="00E51866"/>
    <w:rsid w:val="00E57A8B"/>
    <w:rsid w:val="00E6444B"/>
    <w:rsid w:val="00E64A01"/>
    <w:rsid w:val="00E732E4"/>
    <w:rsid w:val="00E74183"/>
    <w:rsid w:val="00E75D2A"/>
    <w:rsid w:val="00E769E5"/>
    <w:rsid w:val="00E83F36"/>
    <w:rsid w:val="00E862E6"/>
    <w:rsid w:val="00E929D1"/>
    <w:rsid w:val="00E940D8"/>
    <w:rsid w:val="00E957F9"/>
    <w:rsid w:val="00EA1144"/>
    <w:rsid w:val="00EA423D"/>
    <w:rsid w:val="00EA4CE4"/>
    <w:rsid w:val="00EA5215"/>
    <w:rsid w:val="00EA58E3"/>
    <w:rsid w:val="00EA60EF"/>
    <w:rsid w:val="00EA782B"/>
    <w:rsid w:val="00EB00F1"/>
    <w:rsid w:val="00EB1CF6"/>
    <w:rsid w:val="00EB2E05"/>
    <w:rsid w:val="00EB625D"/>
    <w:rsid w:val="00EC0011"/>
    <w:rsid w:val="00EC4116"/>
    <w:rsid w:val="00EC465D"/>
    <w:rsid w:val="00EC4CEF"/>
    <w:rsid w:val="00EC574D"/>
    <w:rsid w:val="00EC5F90"/>
    <w:rsid w:val="00ED6499"/>
    <w:rsid w:val="00EE46ED"/>
    <w:rsid w:val="00EE590F"/>
    <w:rsid w:val="00EF2DB9"/>
    <w:rsid w:val="00EF37B6"/>
    <w:rsid w:val="00EF6024"/>
    <w:rsid w:val="00F012D0"/>
    <w:rsid w:val="00F02C11"/>
    <w:rsid w:val="00F1028E"/>
    <w:rsid w:val="00F1047D"/>
    <w:rsid w:val="00F11CDF"/>
    <w:rsid w:val="00F11FE5"/>
    <w:rsid w:val="00F13FA2"/>
    <w:rsid w:val="00F145E5"/>
    <w:rsid w:val="00F173A6"/>
    <w:rsid w:val="00F200BC"/>
    <w:rsid w:val="00F21BDE"/>
    <w:rsid w:val="00F22EA3"/>
    <w:rsid w:val="00F24169"/>
    <w:rsid w:val="00F24EBA"/>
    <w:rsid w:val="00F30000"/>
    <w:rsid w:val="00F32951"/>
    <w:rsid w:val="00F343AD"/>
    <w:rsid w:val="00F411D9"/>
    <w:rsid w:val="00F41956"/>
    <w:rsid w:val="00F436C3"/>
    <w:rsid w:val="00F5127B"/>
    <w:rsid w:val="00F540F8"/>
    <w:rsid w:val="00F548D6"/>
    <w:rsid w:val="00F5585B"/>
    <w:rsid w:val="00F55A62"/>
    <w:rsid w:val="00F636CF"/>
    <w:rsid w:val="00F649E8"/>
    <w:rsid w:val="00F65DAF"/>
    <w:rsid w:val="00F70ED8"/>
    <w:rsid w:val="00F71883"/>
    <w:rsid w:val="00F74A75"/>
    <w:rsid w:val="00F76613"/>
    <w:rsid w:val="00F771FC"/>
    <w:rsid w:val="00F77B7C"/>
    <w:rsid w:val="00F77CE5"/>
    <w:rsid w:val="00F82DB1"/>
    <w:rsid w:val="00F87DC9"/>
    <w:rsid w:val="00F95442"/>
    <w:rsid w:val="00FA1CE1"/>
    <w:rsid w:val="00FA3D34"/>
    <w:rsid w:val="00FA4B3E"/>
    <w:rsid w:val="00FB33E8"/>
    <w:rsid w:val="00FB5098"/>
    <w:rsid w:val="00FB6AA6"/>
    <w:rsid w:val="00FC40DB"/>
    <w:rsid w:val="00FC7DCB"/>
    <w:rsid w:val="00FD11D4"/>
    <w:rsid w:val="00FD39E3"/>
    <w:rsid w:val="00FD4171"/>
    <w:rsid w:val="00FD4A3C"/>
    <w:rsid w:val="00FD5ED2"/>
    <w:rsid w:val="00FD7A8F"/>
    <w:rsid w:val="00FE018E"/>
    <w:rsid w:val="00FE2E6E"/>
    <w:rsid w:val="00FE3203"/>
    <w:rsid w:val="00FE37F6"/>
    <w:rsid w:val="00FF208E"/>
    <w:rsid w:val="00FF2313"/>
    <w:rsid w:val="00FF278B"/>
    <w:rsid w:val="00FF3305"/>
    <w:rsid w:val="00FF38D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760">
      <w:bodyDiv w:val="1"/>
      <w:marLeft w:val="0"/>
      <w:marRight w:val="0"/>
      <w:marTop w:val="0"/>
      <w:marBottom w:val="0"/>
      <w:divBdr>
        <w:top w:val="none" w:sz="0" w:space="0" w:color="auto"/>
        <w:left w:val="none" w:sz="0" w:space="0" w:color="auto"/>
        <w:bottom w:val="none" w:sz="0" w:space="0" w:color="auto"/>
        <w:right w:val="none" w:sz="0" w:space="0" w:color="auto"/>
      </w:divBdr>
      <w:divsChild>
        <w:div w:id="1585725548">
          <w:marLeft w:val="547"/>
          <w:marRight w:val="0"/>
          <w:marTop w:val="106"/>
          <w:marBottom w:val="0"/>
          <w:divBdr>
            <w:top w:val="none" w:sz="0" w:space="0" w:color="auto"/>
            <w:left w:val="none" w:sz="0" w:space="0" w:color="auto"/>
            <w:bottom w:val="none" w:sz="0" w:space="0" w:color="auto"/>
            <w:right w:val="none" w:sz="0" w:space="0" w:color="auto"/>
          </w:divBdr>
        </w:div>
      </w:divsChild>
    </w:div>
    <w:div w:id="8873935">
      <w:bodyDiv w:val="1"/>
      <w:marLeft w:val="0"/>
      <w:marRight w:val="0"/>
      <w:marTop w:val="0"/>
      <w:marBottom w:val="0"/>
      <w:divBdr>
        <w:top w:val="none" w:sz="0" w:space="0" w:color="auto"/>
        <w:left w:val="none" w:sz="0" w:space="0" w:color="auto"/>
        <w:bottom w:val="none" w:sz="0" w:space="0" w:color="auto"/>
        <w:right w:val="none" w:sz="0" w:space="0" w:color="auto"/>
      </w:divBdr>
    </w:div>
    <w:div w:id="27605267">
      <w:bodyDiv w:val="1"/>
      <w:marLeft w:val="0"/>
      <w:marRight w:val="0"/>
      <w:marTop w:val="0"/>
      <w:marBottom w:val="0"/>
      <w:divBdr>
        <w:top w:val="none" w:sz="0" w:space="0" w:color="auto"/>
        <w:left w:val="none" w:sz="0" w:space="0" w:color="auto"/>
        <w:bottom w:val="none" w:sz="0" w:space="0" w:color="auto"/>
        <w:right w:val="none" w:sz="0" w:space="0" w:color="auto"/>
      </w:divBdr>
      <w:divsChild>
        <w:div w:id="577177067">
          <w:marLeft w:val="0"/>
          <w:marRight w:val="0"/>
          <w:marTop w:val="0"/>
          <w:marBottom w:val="0"/>
          <w:divBdr>
            <w:top w:val="none" w:sz="0" w:space="0" w:color="auto"/>
            <w:left w:val="none" w:sz="0" w:space="0" w:color="auto"/>
            <w:bottom w:val="none" w:sz="0" w:space="0" w:color="auto"/>
            <w:right w:val="none" w:sz="0" w:space="0" w:color="auto"/>
          </w:divBdr>
          <w:divsChild>
            <w:div w:id="380638854">
              <w:marLeft w:val="0"/>
              <w:marRight w:val="0"/>
              <w:marTop w:val="0"/>
              <w:marBottom w:val="0"/>
              <w:divBdr>
                <w:top w:val="none" w:sz="0" w:space="0" w:color="auto"/>
                <w:left w:val="none" w:sz="0" w:space="0" w:color="auto"/>
                <w:bottom w:val="none" w:sz="0" w:space="0" w:color="auto"/>
                <w:right w:val="none" w:sz="0" w:space="0" w:color="auto"/>
              </w:divBdr>
              <w:divsChild>
                <w:div w:id="2060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216">
      <w:bodyDiv w:val="1"/>
      <w:marLeft w:val="0"/>
      <w:marRight w:val="0"/>
      <w:marTop w:val="0"/>
      <w:marBottom w:val="0"/>
      <w:divBdr>
        <w:top w:val="none" w:sz="0" w:space="0" w:color="auto"/>
        <w:left w:val="none" w:sz="0" w:space="0" w:color="auto"/>
        <w:bottom w:val="none" w:sz="0" w:space="0" w:color="auto"/>
        <w:right w:val="none" w:sz="0" w:space="0" w:color="auto"/>
      </w:divBdr>
    </w:div>
    <w:div w:id="62609745">
      <w:bodyDiv w:val="1"/>
      <w:marLeft w:val="0"/>
      <w:marRight w:val="0"/>
      <w:marTop w:val="0"/>
      <w:marBottom w:val="0"/>
      <w:divBdr>
        <w:top w:val="none" w:sz="0" w:space="0" w:color="auto"/>
        <w:left w:val="none" w:sz="0" w:space="0" w:color="auto"/>
        <w:bottom w:val="none" w:sz="0" w:space="0" w:color="auto"/>
        <w:right w:val="none" w:sz="0" w:space="0" w:color="auto"/>
      </w:divBdr>
    </w:div>
    <w:div w:id="64572293">
      <w:bodyDiv w:val="1"/>
      <w:marLeft w:val="0"/>
      <w:marRight w:val="0"/>
      <w:marTop w:val="0"/>
      <w:marBottom w:val="0"/>
      <w:divBdr>
        <w:top w:val="none" w:sz="0" w:space="0" w:color="auto"/>
        <w:left w:val="none" w:sz="0" w:space="0" w:color="auto"/>
        <w:bottom w:val="none" w:sz="0" w:space="0" w:color="auto"/>
        <w:right w:val="none" w:sz="0" w:space="0" w:color="auto"/>
      </w:divBdr>
      <w:divsChild>
        <w:div w:id="1219363046">
          <w:marLeft w:val="0"/>
          <w:marRight w:val="0"/>
          <w:marTop w:val="0"/>
          <w:marBottom w:val="0"/>
          <w:divBdr>
            <w:top w:val="none" w:sz="0" w:space="0" w:color="auto"/>
            <w:left w:val="none" w:sz="0" w:space="0" w:color="auto"/>
            <w:bottom w:val="none" w:sz="0" w:space="0" w:color="auto"/>
            <w:right w:val="none" w:sz="0" w:space="0" w:color="auto"/>
          </w:divBdr>
          <w:divsChild>
            <w:div w:id="295723690">
              <w:marLeft w:val="0"/>
              <w:marRight w:val="0"/>
              <w:marTop w:val="0"/>
              <w:marBottom w:val="0"/>
              <w:divBdr>
                <w:top w:val="none" w:sz="0" w:space="0" w:color="auto"/>
                <w:left w:val="none" w:sz="0" w:space="0" w:color="auto"/>
                <w:bottom w:val="none" w:sz="0" w:space="0" w:color="auto"/>
                <w:right w:val="none" w:sz="0" w:space="0" w:color="auto"/>
              </w:divBdr>
              <w:divsChild>
                <w:div w:id="370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42">
      <w:bodyDiv w:val="1"/>
      <w:marLeft w:val="0"/>
      <w:marRight w:val="0"/>
      <w:marTop w:val="0"/>
      <w:marBottom w:val="0"/>
      <w:divBdr>
        <w:top w:val="none" w:sz="0" w:space="0" w:color="auto"/>
        <w:left w:val="none" w:sz="0" w:space="0" w:color="auto"/>
        <w:bottom w:val="none" w:sz="0" w:space="0" w:color="auto"/>
        <w:right w:val="none" w:sz="0" w:space="0" w:color="auto"/>
      </w:divBdr>
    </w:div>
    <w:div w:id="149029083">
      <w:bodyDiv w:val="1"/>
      <w:marLeft w:val="0"/>
      <w:marRight w:val="0"/>
      <w:marTop w:val="0"/>
      <w:marBottom w:val="0"/>
      <w:divBdr>
        <w:top w:val="none" w:sz="0" w:space="0" w:color="auto"/>
        <w:left w:val="none" w:sz="0" w:space="0" w:color="auto"/>
        <w:bottom w:val="none" w:sz="0" w:space="0" w:color="auto"/>
        <w:right w:val="none" w:sz="0" w:space="0" w:color="auto"/>
      </w:divBdr>
    </w:div>
    <w:div w:id="158038181">
      <w:bodyDiv w:val="1"/>
      <w:marLeft w:val="0"/>
      <w:marRight w:val="0"/>
      <w:marTop w:val="0"/>
      <w:marBottom w:val="0"/>
      <w:divBdr>
        <w:top w:val="none" w:sz="0" w:space="0" w:color="auto"/>
        <w:left w:val="none" w:sz="0" w:space="0" w:color="auto"/>
        <w:bottom w:val="none" w:sz="0" w:space="0" w:color="auto"/>
        <w:right w:val="none" w:sz="0" w:space="0" w:color="auto"/>
      </w:divBdr>
    </w:div>
    <w:div w:id="171800757">
      <w:bodyDiv w:val="1"/>
      <w:marLeft w:val="0"/>
      <w:marRight w:val="0"/>
      <w:marTop w:val="0"/>
      <w:marBottom w:val="0"/>
      <w:divBdr>
        <w:top w:val="none" w:sz="0" w:space="0" w:color="auto"/>
        <w:left w:val="none" w:sz="0" w:space="0" w:color="auto"/>
        <w:bottom w:val="none" w:sz="0" w:space="0" w:color="auto"/>
        <w:right w:val="none" w:sz="0" w:space="0" w:color="auto"/>
      </w:divBdr>
    </w:div>
    <w:div w:id="256014584">
      <w:bodyDiv w:val="1"/>
      <w:marLeft w:val="0"/>
      <w:marRight w:val="0"/>
      <w:marTop w:val="0"/>
      <w:marBottom w:val="0"/>
      <w:divBdr>
        <w:top w:val="none" w:sz="0" w:space="0" w:color="auto"/>
        <w:left w:val="none" w:sz="0" w:space="0" w:color="auto"/>
        <w:bottom w:val="none" w:sz="0" w:space="0" w:color="auto"/>
        <w:right w:val="none" w:sz="0" w:space="0" w:color="auto"/>
      </w:divBdr>
    </w:div>
    <w:div w:id="276763210">
      <w:bodyDiv w:val="1"/>
      <w:marLeft w:val="0"/>
      <w:marRight w:val="0"/>
      <w:marTop w:val="0"/>
      <w:marBottom w:val="0"/>
      <w:divBdr>
        <w:top w:val="none" w:sz="0" w:space="0" w:color="auto"/>
        <w:left w:val="none" w:sz="0" w:space="0" w:color="auto"/>
        <w:bottom w:val="none" w:sz="0" w:space="0" w:color="auto"/>
        <w:right w:val="none" w:sz="0" w:space="0" w:color="auto"/>
      </w:divBdr>
    </w:div>
    <w:div w:id="353923492">
      <w:bodyDiv w:val="1"/>
      <w:marLeft w:val="0"/>
      <w:marRight w:val="0"/>
      <w:marTop w:val="0"/>
      <w:marBottom w:val="0"/>
      <w:divBdr>
        <w:top w:val="none" w:sz="0" w:space="0" w:color="auto"/>
        <w:left w:val="none" w:sz="0" w:space="0" w:color="auto"/>
        <w:bottom w:val="none" w:sz="0" w:space="0" w:color="auto"/>
        <w:right w:val="none" w:sz="0" w:space="0" w:color="auto"/>
      </w:divBdr>
    </w:div>
    <w:div w:id="356275641">
      <w:bodyDiv w:val="1"/>
      <w:marLeft w:val="0"/>
      <w:marRight w:val="0"/>
      <w:marTop w:val="0"/>
      <w:marBottom w:val="0"/>
      <w:divBdr>
        <w:top w:val="none" w:sz="0" w:space="0" w:color="auto"/>
        <w:left w:val="none" w:sz="0" w:space="0" w:color="auto"/>
        <w:bottom w:val="none" w:sz="0" w:space="0" w:color="auto"/>
        <w:right w:val="none" w:sz="0" w:space="0" w:color="auto"/>
      </w:divBdr>
    </w:div>
    <w:div w:id="415790175">
      <w:bodyDiv w:val="1"/>
      <w:marLeft w:val="0"/>
      <w:marRight w:val="0"/>
      <w:marTop w:val="0"/>
      <w:marBottom w:val="0"/>
      <w:divBdr>
        <w:top w:val="none" w:sz="0" w:space="0" w:color="auto"/>
        <w:left w:val="none" w:sz="0" w:space="0" w:color="auto"/>
        <w:bottom w:val="none" w:sz="0" w:space="0" w:color="auto"/>
        <w:right w:val="none" w:sz="0" w:space="0" w:color="auto"/>
      </w:divBdr>
    </w:div>
    <w:div w:id="416950346">
      <w:bodyDiv w:val="1"/>
      <w:marLeft w:val="0"/>
      <w:marRight w:val="0"/>
      <w:marTop w:val="0"/>
      <w:marBottom w:val="0"/>
      <w:divBdr>
        <w:top w:val="none" w:sz="0" w:space="0" w:color="auto"/>
        <w:left w:val="none" w:sz="0" w:space="0" w:color="auto"/>
        <w:bottom w:val="none" w:sz="0" w:space="0" w:color="auto"/>
        <w:right w:val="none" w:sz="0" w:space="0" w:color="auto"/>
      </w:divBdr>
    </w:div>
    <w:div w:id="513229549">
      <w:bodyDiv w:val="1"/>
      <w:marLeft w:val="0"/>
      <w:marRight w:val="0"/>
      <w:marTop w:val="0"/>
      <w:marBottom w:val="0"/>
      <w:divBdr>
        <w:top w:val="none" w:sz="0" w:space="0" w:color="auto"/>
        <w:left w:val="none" w:sz="0" w:space="0" w:color="auto"/>
        <w:bottom w:val="none" w:sz="0" w:space="0" w:color="auto"/>
        <w:right w:val="none" w:sz="0" w:space="0" w:color="auto"/>
      </w:divBdr>
    </w:div>
    <w:div w:id="514685535">
      <w:bodyDiv w:val="1"/>
      <w:marLeft w:val="0"/>
      <w:marRight w:val="0"/>
      <w:marTop w:val="0"/>
      <w:marBottom w:val="0"/>
      <w:divBdr>
        <w:top w:val="none" w:sz="0" w:space="0" w:color="auto"/>
        <w:left w:val="none" w:sz="0" w:space="0" w:color="auto"/>
        <w:bottom w:val="none" w:sz="0" w:space="0" w:color="auto"/>
        <w:right w:val="none" w:sz="0" w:space="0" w:color="auto"/>
      </w:divBdr>
    </w:div>
    <w:div w:id="557280013">
      <w:bodyDiv w:val="1"/>
      <w:marLeft w:val="0"/>
      <w:marRight w:val="0"/>
      <w:marTop w:val="0"/>
      <w:marBottom w:val="0"/>
      <w:divBdr>
        <w:top w:val="none" w:sz="0" w:space="0" w:color="auto"/>
        <w:left w:val="none" w:sz="0" w:space="0" w:color="auto"/>
        <w:bottom w:val="none" w:sz="0" w:space="0" w:color="auto"/>
        <w:right w:val="none" w:sz="0" w:space="0" w:color="auto"/>
      </w:divBdr>
    </w:div>
    <w:div w:id="583690753">
      <w:bodyDiv w:val="1"/>
      <w:marLeft w:val="0"/>
      <w:marRight w:val="0"/>
      <w:marTop w:val="0"/>
      <w:marBottom w:val="0"/>
      <w:divBdr>
        <w:top w:val="none" w:sz="0" w:space="0" w:color="auto"/>
        <w:left w:val="none" w:sz="0" w:space="0" w:color="auto"/>
        <w:bottom w:val="none" w:sz="0" w:space="0" w:color="auto"/>
        <w:right w:val="none" w:sz="0" w:space="0" w:color="auto"/>
      </w:divBdr>
    </w:div>
    <w:div w:id="588270959">
      <w:bodyDiv w:val="1"/>
      <w:marLeft w:val="0"/>
      <w:marRight w:val="0"/>
      <w:marTop w:val="0"/>
      <w:marBottom w:val="0"/>
      <w:divBdr>
        <w:top w:val="none" w:sz="0" w:space="0" w:color="auto"/>
        <w:left w:val="none" w:sz="0" w:space="0" w:color="auto"/>
        <w:bottom w:val="none" w:sz="0" w:space="0" w:color="auto"/>
        <w:right w:val="none" w:sz="0" w:space="0" w:color="auto"/>
      </w:divBdr>
    </w:div>
    <w:div w:id="608196812">
      <w:bodyDiv w:val="1"/>
      <w:marLeft w:val="0"/>
      <w:marRight w:val="0"/>
      <w:marTop w:val="0"/>
      <w:marBottom w:val="0"/>
      <w:divBdr>
        <w:top w:val="none" w:sz="0" w:space="0" w:color="auto"/>
        <w:left w:val="none" w:sz="0" w:space="0" w:color="auto"/>
        <w:bottom w:val="none" w:sz="0" w:space="0" w:color="auto"/>
        <w:right w:val="none" w:sz="0" w:space="0" w:color="auto"/>
      </w:divBdr>
      <w:divsChild>
        <w:div w:id="82148809">
          <w:marLeft w:val="0"/>
          <w:marRight w:val="0"/>
          <w:marTop w:val="0"/>
          <w:marBottom w:val="0"/>
          <w:divBdr>
            <w:top w:val="none" w:sz="0" w:space="0" w:color="auto"/>
            <w:left w:val="none" w:sz="0" w:space="0" w:color="auto"/>
            <w:bottom w:val="none" w:sz="0" w:space="0" w:color="auto"/>
            <w:right w:val="none" w:sz="0" w:space="0" w:color="auto"/>
          </w:divBdr>
          <w:divsChild>
            <w:div w:id="548301221">
              <w:marLeft w:val="0"/>
              <w:marRight w:val="0"/>
              <w:marTop w:val="0"/>
              <w:marBottom w:val="0"/>
              <w:divBdr>
                <w:top w:val="none" w:sz="0" w:space="0" w:color="auto"/>
                <w:left w:val="none" w:sz="0" w:space="0" w:color="auto"/>
                <w:bottom w:val="none" w:sz="0" w:space="0" w:color="auto"/>
                <w:right w:val="none" w:sz="0" w:space="0" w:color="auto"/>
              </w:divBdr>
              <w:divsChild>
                <w:div w:id="20689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5518">
      <w:bodyDiv w:val="1"/>
      <w:marLeft w:val="0"/>
      <w:marRight w:val="0"/>
      <w:marTop w:val="0"/>
      <w:marBottom w:val="0"/>
      <w:divBdr>
        <w:top w:val="none" w:sz="0" w:space="0" w:color="auto"/>
        <w:left w:val="none" w:sz="0" w:space="0" w:color="auto"/>
        <w:bottom w:val="none" w:sz="0" w:space="0" w:color="auto"/>
        <w:right w:val="none" w:sz="0" w:space="0" w:color="auto"/>
      </w:divBdr>
    </w:div>
    <w:div w:id="680860293">
      <w:bodyDiv w:val="1"/>
      <w:marLeft w:val="0"/>
      <w:marRight w:val="0"/>
      <w:marTop w:val="0"/>
      <w:marBottom w:val="0"/>
      <w:divBdr>
        <w:top w:val="none" w:sz="0" w:space="0" w:color="auto"/>
        <w:left w:val="none" w:sz="0" w:space="0" w:color="auto"/>
        <w:bottom w:val="none" w:sz="0" w:space="0" w:color="auto"/>
        <w:right w:val="none" w:sz="0" w:space="0" w:color="auto"/>
      </w:divBdr>
    </w:div>
    <w:div w:id="703481181">
      <w:bodyDiv w:val="1"/>
      <w:marLeft w:val="0"/>
      <w:marRight w:val="0"/>
      <w:marTop w:val="0"/>
      <w:marBottom w:val="0"/>
      <w:divBdr>
        <w:top w:val="none" w:sz="0" w:space="0" w:color="auto"/>
        <w:left w:val="none" w:sz="0" w:space="0" w:color="auto"/>
        <w:bottom w:val="none" w:sz="0" w:space="0" w:color="auto"/>
        <w:right w:val="none" w:sz="0" w:space="0" w:color="auto"/>
      </w:divBdr>
    </w:div>
    <w:div w:id="854533930">
      <w:bodyDiv w:val="1"/>
      <w:marLeft w:val="0"/>
      <w:marRight w:val="0"/>
      <w:marTop w:val="0"/>
      <w:marBottom w:val="0"/>
      <w:divBdr>
        <w:top w:val="none" w:sz="0" w:space="0" w:color="auto"/>
        <w:left w:val="none" w:sz="0" w:space="0" w:color="auto"/>
        <w:bottom w:val="none" w:sz="0" w:space="0" w:color="auto"/>
        <w:right w:val="none" w:sz="0" w:space="0" w:color="auto"/>
      </w:divBdr>
      <w:divsChild>
        <w:div w:id="148638525">
          <w:marLeft w:val="0"/>
          <w:marRight w:val="0"/>
          <w:marTop w:val="0"/>
          <w:marBottom w:val="0"/>
          <w:divBdr>
            <w:top w:val="none" w:sz="0" w:space="0" w:color="auto"/>
            <w:left w:val="none" w:sz="0" w:space="0" w:color="auto"/>
            <w:bottom w:val="none" w:sz="0" w:space="0" w:color="auto"/>
            <w:right w:val="none" w:sz="0" w:space="0" w:color="auto"/>
          </w:divBdr>
          <w:divsChild>
            <w:div w:id="729962552">
              <w:marLeft w:val="0"/>
              <w:marRight w:val="0"/>
              <w:marTop w:val="0"/>
              <w:marBottom w:val="0"/>
              <w:divBdr>
                <w:top w:val="none" w:sz="0" w:space="0" w:color="auto"/>
                <w:left w:val="none" w:sz="0" w:space="0" w:color="auto"/>
                <w:bottom w:val="none" w:sz="0" w:space="0" w:color="auto"/>
                <w:right w:val="none" w:sz="0" w:space="0" w:color="auto"/>
              </w:divBdr>
              <w:divsChild>
                <w:div w:id="586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902">
      <w:bodyDiv w:val="1"/>
      <w:marLeft w:val="0"/>
      <w:marRight w:val="0"/>
      <w:marTop w:val="0"/>
      <w:marBottom w:val="0"/>
      <w:divBdr>
        <w:top w:val="none" w:sz="0" w:space="0" w:color="auto"/>
        <w:left w:val="none" w:sz="0" w:space="0" w:color="auto"/>
        <w:bottom w:val="none" w:sz="0" w:space="0" w:color="auto"/>
        <w:right w:val="none" w:sz="0" w:space="0" w:color="auto"/>
      </w:divBdr>
    </w:div>
    <w:div w:id="928580529">
      <w:bodyDiv w:val="1"/>
      <w:marLeft w:val="0"/>
      <w:marRight w:val="0"/>
      <w:marTop w:val="0"/>
      <w:marBottom w:val="0"/>
      <w:divBdr>
        <w:top w:val="none" w:sz="0" w:space="0" w:color="auto"/>
        <w:left w:val="none" w:sz="0" w:space="0" w:color="auto"/>
        <w:bottom w:val="none" w:sz="0" w:space="0" w:color="auto"/>
        <w:right w:val="none" w:sz="0" w:space="0" w:color="auto"/>
      </w:divBdr>
    </w:div>
    <w:div w:id="953900170">
      <w:bodyDiv w:val="1"/>
      <w:marLeft w:val="0"/>
      <w:marRight w:val="0"/>
      <w:marTop w:val="0"/>
      <w:marBottom w:val="0"/>
      <w:divBdr>
        <w:top w:val="none" w:sz="0" w:space="0" w:color="auto"/>
        <w:left w:val="none" w:sz="0" w:space="0" w:color="auto"/>
        <w:bottom w:val="none" w:sz="0" w:space="0" w:color="auto"/>
        <w:right w:val="none" w:sz="0" w:space="0" w:color="auto"/>
      </w:divBdr>
    </w:div>
    <w:div w:id="985622274">
      <w:bodyDiv w:val="1"/>
      <w:marLeft w:val="0"/>
      <w:marRight w:val="0"/>
      <w:marTop w:val="0"/>
      <w:marBottom w:val="0"/>
      <w:divBdr>
        <w:top w:val="none" w:sz="0" w:space="0" w:color="auto"/>
        <w:left w:val="none" w:sz="0" w:space="0" w:color="auto"/>
        <w:bottom w:val="none" w:sz="0" w:space="0" w:color="auto"/>
        <w:right w:val="none" w:sz="0" w:space="0" w:color="auto"/>
      </w:divBdr>
    </w:div>
    <w:div w:id="1063649335">
      <w:bodyDiv w:val="1"/>
      <w:marLeft w:val="0"/>
      <w:marRight w:val="0"/>
      <w:marTop w:val="0"/>
      <w:marBottom w:val="0"/>
      <w:divBdr>
        <w:top w:val="none" w:sz="0" w:space="0" w:color="auto"/>
        <w:left w:val="none" w:sz="0" w:space="0" w:color="auto"/>
        <w:bottom w:val="none" w:sz="0" w:space="0" w:color="auto"/>
        <w:right w:val="none" w:sz="0" w:space="0" w:color="auto"/>
      </w:divBdr>
    </w:div>
    <w:div w:id="1099519496">
      <w:bodyDiv w:val="1"/>
      <w:marLeft w:val="0"/>
      <w:marRight w:val="0"/>
      <w:marTop w:val="0"/>
      <w:marBottom w:val="0"/>
      <w:divBdr>
        <w:top w:val="none" w:sz="0" w:space="0" w:color="auto"/>
        <w:left w:val="none" w:sz="0" w:space="0" w:color="auto"/>
        <w:bottom w:val="none" w:sz="0" w:space="0" w:color="auto"/>
        <w:right w:val="none" w:sz="0" w:space="0" w:color="auto"/>
      </w:divBdr>
    </w:div>
    <w:div w:id="1171332139">
      <w:bodyDiv w:val="1"/>
      <w:marLeft w:val="0"/>
      <w:marRight w:val="0"/>
      <w:marTop w:val="0"/>
      <w:marBottom w:val="0"/>
      <w:divBdr>
        <w:top w:val="none" w:sz="0" w:space="0" w:color="auto"/>
        <w:left w:val="none" w:sz="0" w:space="0" w:color="auto"/>
        <w:bottom w:val="none" w:sz="0" w:space="0" w:color="auto"/>
        <w:right w:val="none" w:sz="0" w:space="0" w:color="auto"/>
      </w:divBdr>
    </w:div>
    <w:div w:id="1194999216">
      <w:bodyDiv w:val="1"/>
      <w:marLeft w:val="0"/>
      <w:marRight w:val="0"/>
      <w:marTop w:val="0"/>
      <w:marBottom w:val="0"/>
      <w:divBdr>
        <w:top w:val="none" w:sz="0" w:space="0" w:color="auto"/>
        <w:left w:val="none" w:sz="0" w:space="0" w:color="auto"/>
        <w:bottom w:val="none" w:sz="0" w:space="0" w:color="auto"/>
        <w:right w:val="none" w:sz="0" w:space="0" w:color="auto"/>
      </w:divBdr>
    </w:div>
    <w:div w:id="1229539855">
      <w:bodyDiv w:val="1"/>
      <w:marLeft w:val="0"/>
      <w:marRight w:val="0"/>
      <w:marTop w:val="0"/>
      <w:marBottom w:val="0"/>
      <w:divBdr>
        <w:top w:val="none" w:sz="0" w:space="0" w:color="auto"/>
        <w:left w:val="none" w:sz="0" w:space="0" w:color="auto"/>
        <w:bottom w:val="none" w:sz="0" w:space="0" w:color="auto"/>
        <w:right w:val="none" w:sz="0" w:space="0" w:color="auto"/>
      </w:divBdr>
    </w:div>
    <w:div w:id="1265768709">
      <w:bodyDiv w:val="1"/>
      <w:marLeft w:val="0"/>
      <w:marRight w:val="0"/>
      <w:marTop w:val="0"/>
      <w:marBottom w:val="0"/>
      <w:divBdr>
        <w:top w:val="none" w:sz="0" w:space="0" w:color="auto"/>
        <w:left w:val="none" w:sz="0" w:space="0" w:color="auto"/>
        <w:bottom w:val="none" w:sz="0" w:space="0" w:color="auto"/>
        <w:right w:val="none" w:sz="0" w:space="0" w:color="auto"/>
      </w:divBdr>
    </w:div>
    <w:div w:id="1292831437">
      <w:bodyDiv w:val="1"/>
      <w:marLeft w:val="0"/>
      <w:marRight w:val="0"/>
      <w:marTop w:val="0"/>
      <w:marBottom w:val="0"/>
      <w:divBdr>
        <w:top w:val="none" w:sz="0" w:space="0" w:color="auto"/>
        <w:left w:val="none" w:sz="0" w:space="0" w:color="auto"/>
        <w:bottom w:val="none" w:sz="0" w:space="0" w:color="auto"/>
        <w:right w:val="none" w:sz="0" w:space="0" w:color="auto"/>
      </w:divBdr>
    </w:div>
    <w:div w:id="1295134142">
      <w:bodyDiv w:val="1"/>
      <w:marLeft w:val="0"/>
      <w:marRight w:val="0"/>
      <w:marTop w:val="0"/>
      <w:marBottom w:val="0"/>
      <w:divBdr>
        <w:top w:val="none" w:sz="0" w:space="0" w:color="auto"/>
        <w:left w:val="none" w:sz="0" w:space="0" w:color="auto"/>
        <w:bottom w:val="none" w:sz="0" w:space="0" w:color="auto"/>
        <w:right w:val="none" w:sz="0" w:space="0" w:color="auto"/>
      </w:divBdr>
    </w:div>
    <w:div w:id="1376930108">
      <w:bodyDiv w:val="1"/>
      <w:marLeft w:val="0"/>
      <w:marRight w:val="0"/>
      <w:marTop w:val="0"/>
      <w:marBottom w:val="0"/>
      <w:divBdr>
        <w:top w:val="none" w:sz="0" w:space="0" w:color="auto"/>
        <w:left w:val="none" w:sz="0" w:space="0" w:color="auto"/>
        <w:bottom w:val="none" w:sz="0" w:space="0" w:color="auto"/>
        <w:right w:val="none" w:sz="0" w:space="0" w:color="auto"/>
      </w:divBdr>
      <w:divsChild>
        <w:div w:id="1176194409">
          <w:marLeft w:val="0"/>
          <w:marRight w:val="0"/>
          <w:marTop w:val="0"/>
          <w:marBottom w:val="0"/>
          <w:divBdr>
            <w:top w:val="none" w:sz="0" w:space="0" w:color="auto"/>
            <w:left w:val="none" w:sz="0" w:space="0" w:color="auto"/>
            <w:bottom w:val="none" w:sz="0" w:space="0" w:color="auto"/>
            <w:right w:val="none" w:sz="0" w:space="0" w:color="auto"/>
          </w:divBdr>
          <w:divsChild>
            <w:div w:id="1751657647">
              <w:marLeft w:val="0"/>
              <w:marRight w:val="0"/>
              <w:marTop w:val="0"/>
              <w:marBottom w:val="0"/>
              <w:divBdr>
                <w:top w:val="none" w:sz="0" w:space="0" w:color="auto"/>
                <w:left w:val="none" w:sz="0" w:space="0" w:color="auto"/>
                <w:bottom w:val="none" w:sz="0" w:space="0" w:color="auto"/>
                <w:right w:val="none" w:sz="0" w:space="0" w:color="auto"/>
              </w:divBdr>
              <w:divsChild>
                <w:div w:id="14317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648">
      <w:bodyDiv w:val="1"/>
      <w:marLeft w:val="0"/>
      <w:marRight w:val="0"/>
      <w:marTop w:val="0"/>
      <w:marBottom w:val="0"/>
      <w:divBdr>
        <w:top w:val="none" w:sz="0" w:space="0" w:color="auto"/>
        <w:left w:val="none" w:sz="0" w:space="0" w:color="auto"/>
        <w:bottom w:val="none" w:sz="0" w:space="0" w:color="auto"/>
        <w:right w:val="none" w:sz="0" w:space="0" w:color="auto"/>
      </w:divBdr>
    </w:div>
    <w:div w:id="1449009966">
      <w:bodyDiv w:val="1"/>
      <w:marLeft w:val="0"/>
      <w:marRight w:val="0"/>
      <w:marTop w:val="0"/>
      <w:marBottom w:val="0"/>
      <w:divBdr>
        <w:top w:val="none" w:sz="0" w:space="0" w:color="auto"/>
        <w:left w:val="none" w:sz="0" w:space="0" w:color="auto"/>
        <w:bottom w:val="none" w:sz="0" w:space="0" w:color="auto"/>
        <w:right w:val="none" w:sz="0" w:space="0" w:color="auto"/>
      </w:divBdr>
      <w:divsChild>
        <w:div w:id="170268275">
          <w:marLeft w:val="0"/>
          <w:marRight w:val="0"/>
          <w:marTop w:val="0"/>
          <w:marBottom w:val="0"/>
          <w:divBdr>
            <w:top w:val="none" w:sz="0" w:space="0" w:color="auto"/>
            <w:left w:val="none" w:sz="0" w:space="0" w:color="auto"/>
            <w:bottom w:val="none" w:sz="0" w:space="0" w:color="auto"/>
            <w:right w:val="none" w:sz="0" w:space="0" w:color="auto"/>
          </w:divBdr>
          <w:divsChild>
            <w:div w:id="121504835">
              <w:marLeft w:val="0"/>
              <w:marRight w:val="0"/>
              <w:marTop w:val="0"/>
              <w:marBottom w:val="0"/>
              <w:divBdr>
                <w:top w:val="none" w:sz="0" w:space="0" w:color="auto"/>
                <w:left w:val="none" w:sz="0" w:space="0" w:color="auto"/>
                <w:bottom w:val="none" w:sz="0" w:space="0" w:color="auto"/>
                <w:right w:val="none" w:sz="0" w:space="0" w:color="auto"/>
              </w:divBdr>
              <w:divsChild>
                <w:div w:id="15723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879">
      <w:bodyDiv w:val="1"/>
      <w:marLeft w:val="0"/>
      <w:marRight w:val="0"/>
      <w:marTop w:val="0"/>
      <w:marBottom w:val="0"/>
      <w:divBdr>
        <w:top w:val="none" w:sz="0" w:space="0" w:color="auto"/>
        <w:left w:val="none" w:sz="0" w:space="0" w:color="auto"/>
        <w:bottom w:val="none" w:sz="0" w:space="0" w:color="auto"/>
        <w:right w:val="none" w:sz="0" w:space="0" w:color="auto"/>
      </w:divBdr>
    </w:div>
    <w:div w:id="1465545042">
      <w:bodyDiv w:val="1"/>
      <w:marLeft w:val="0"/>
      <w:marRight w:val="0"/>
      <w:marTop w:val="0"/>
      <w:marBottom w:val="0"/>
      <w:divBdr>
        <w:top w:val="none" w:sz="0" w:space="0" w:color="auto"/>
        <w:left w:val="none" w:sz="0" w:space="0" w:color="auto"/>
        <w:bottom w:val="none" w:sz="0" w:space="0" w:color="auto"/>
        <w:right w:val="none" w:sz="0" w:space="0" w:color="auto"/>
      </w:divBdr>
    </w:div>
    <w:div w:id="1476486881">
      <w:bodyDiv w:val="1"/>
      <w:marLeft w:val="0"/>
      <w:marRight w:val="0"/>
      <w:marTop w:val="0"/>
      <w:marBottom w:val="0"/>
      <w:divBdr>
        <w:top w:val="none" w:sz="0" w:space="0" w:color="auto"/>
        <w:left w:val="none" w:sz="0" w:space="0" w:color="auto"/>
        <w:bottom w:val="none" w:sz="0" w:space="0" w:color="auto"/>
        <w:right w:val="none" w:sz="0" w:space="0" w:color="auto"/>
      </w:divBdr>
    </w:div>
    <w:div w:id="1536232830">
      <w:bodyDiv w:val="1"/>
      <w:marLeft w:val="0"/>
      <w:marRight w:val="0"/>
      <w:marTop w:val="0"/>
      <w:marBottom w:val="0"/>
      <w:divBdr>
        <w:top w:val="none" w:sz="0" w:space="0" w:color="auto"/>
        <w:left w:val="none" w:sz="0" w:space="0" w:color="auto"/>
        <w:bottom w:val="none" w:sz="0" w:space="0" w:color="auto"/>
        <w:right w:val="none" w:sz="0" w:space="0" w:color="auto"/>
      </w:divBdr>
    </w:div>
    <w:div w:id="1692603441">
      <w:bodyDiv w:val="1"/>
      <w:marLeft w:val="0"/>
      <w:marRight w:val="0"/>
      <w:marTop w:val="0"/>
      <w:marBottom w:val="0"/>
      <w:divBdr>
        <w:top w:val="none" w:sz="0" w:space="0" w:color="auto"/>
        <w:left w:val="none" w:sz="0" w:space="0" w:color="auto"/>
        <w:bottom w:val="none" w:sz="0" w:space="0" w:color="auto"/>
        <w:right w:val="none" w:sz="0" w:space="0" w:color="auto"/>
      </w:divBdr>
    </w:div>
    <w:div w:id="1714111122">
      <w:bodyDiv w:val="1"/>
      <w:marLeft w:val="0"/>
      <w:marRight w:val="0"/>
      <w:marTop w:val="0"/>
      <w:marBottom w:val="0"/>
      <w:divBdr>
        <w:top w:val="none" w:sz="0" w:space="0" w:color="auto"/>
        <w:left w:val="none" w:sz="0" w:space="0" w:color="auto"/>
        <w:bottom w:val="none" w:sz="0" w:space="0" w:color="auto"/>
        <w:right w:val="none" w:sz="0" w:space="0" w:color="auto"/>
      </w:divBdr>
    </w:div>
    <w:div w:id="1717925138">
      <w:bodyDiv w:val="1"/>
      <w:marLeft w:val="0"/>
      <w:marRight w:val="0"/>
      <w:marTop w:val="0"/>
      <w:marBottom w:val="0"/>
      <w:divBdr>
        <w:top w:val="none" w:sz="0" w:space="0" w:color="auto"/>
        <w:left w:val="none" w:sz="0" w:space="0" w:color="auto"/>
        <w:bottom w:val="none" w:sz="0" w:space="0" w:color="auto"/>
        <w:right w:val="none" w:sz="0" w:space="0" w:color="auto"/>
      </w:divBdr>
    </w:div>
    <w:div w:id="1754475156">
      <w:bodyDiv w:val="1"/>
      <w:marLeft w:val="0"/>
      <w:marRight w:val="0"/>
      <w:marTop w:val="0"/>
      <w:marBottom w:val="0"/>
      <w:divBdr>
        <w:top w:val="none" w:sz="0" w:space="0" w:color="auto"/>
        <w:left w:val="none" w:sz="0" w:space="0" w:color="auto"/>
        <w:bottom w:val="none" w:sz="0" w:space="0" w:color="auto"/>
        <w:right w:val="none" w:sz="0" w:space="0" w:color="auto"/>
      </w:divBdr>
      <w:divsChild>
        <w:div w:id="501554170">
          <w:marLeft w:val="0"/>
          <w:marRight w:val="0"/>
          <w:marTop w:val="0"/>
          <w:marBottom w:val="0"/>
          <w:divBdr>
            <w:top w:val="none" w:sz="0" w:space="0" w:color="auto"/>
            <w:left w:val="none" w:sz="0" w:space="0" w:color="auto"/>
            <w:bottom w:val="none" w:sz="0" w:space="0" w:color="auto"/>
            <w:right w:val="none" w:sz="0" w:space="0" w:color="auto"/>
          </w:divBdr>
          <w:divsChild>
            <w:div w:id="1853178085">
              <w:marLeft w:val="0"/>
              <w:marRight w:val="0"/>
              <w:marTop w:val="0"/>
              <w:marBottom w:val="0"/>
              <w:divBdr>
                <w:top w:val="none" w:sz="0" w:space="0" w:color="auto"/>
                <w:left w:val="none" w:sz="0" w:space="0" w:color="auto"/>
                <w:bottom w:val="none" w:sz="0" w:space="0" w:color="auto"/>
                <w:right w:val="none" w:sz="0" w:space="0" w:color="auto"/>
              </w:divBdr>
              <w:divsChild>
                <w:div w:id="886529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9056607">
      <w:bodyDiv w:val="1"/>
      <w:marLeft w:val="0"/>
      <w:marRight w:val="0"/>
      <w:marTop w:val="0"/>
      <w:marBottom w:val="0"/>
      <w:divBdr>
        <w:top w:val="none" w:sz="0" w:space="0" w:color="auto"/>
        <w:left w:val="none" w:sz="0" w:space="0" w:color="auto"/>
        <w:bottom w:val="none" w:sz="0" w:space="0" w:color="auto"/>
        <w:right w:val="none" w:sz="0" w:space="0" w:color="auto"/>
      </w:divBdr>
    </w:div>
    <w:div w:id="1796875632">
      <w:bodyDiv w:val="1"/>
      <w:marLeft w:val="0"/>
      <w:marRight w:val="0"/>
      <w:marTop w:val="0"/>
      <w:marBottom w:val="0"/>
      <w:divBdr>
        <w:top w:val="none" w:sz="0" w:space="0" w:color="auto"/>
        <w:left w:val="none" w:sz="0" w:space="0" w:color="auto"/>
        <w:bottom w:val="none" w:sz="0" w:space="0" w:color="auto"/>
        <w:right w:val="none" w:sz="0" w:space="0" w:color="auto"/>
      </w:divBdr>
    </w:div>
    <w:div w:id="1922369774">
      <w:bodyDiv w:val="1"/>
      <w:marLeft w:val="0"/>
      <w:marRight w:val="0"/>
      <w:marTop w:val="0"/>
      <w:marBottom w:val="0"/>
      <w:divBdr>
        <w:top w:val="none" w:sz="0" w:space="0" w:color="auto"/>
        <w:left w:val="none" w:sz="0" w:space="0" w:color="auto"/>
        <w:bottom w:val="none" w:sz="0" w:space="0" w:color="auto"/>
        <w:right w:val="none" w:sz="0" w:space="0" w:color="auto"/>
      </w:divBdr>
    </w:div>
    <w:div w:id="1943608010">
      <w:bodyDiv w:val="1"/>
      <w:marLeft w:val="0"/>
      <w:marRight w:val="0"/>
      <w:marTop w:val="0"/>
      <w:marBottom w:val="0"/>
      <w:divBdr>
        <w:top w:val="none" w:sz="0" w:space="0" w:color="auto"/>
        <w:left w:val="none" w:sz="0" w:space="0" w:color="auto"/>
        <w:bottom w:val="none" w:sz="0" w:space="0" w:color="auto"/>
        <w:right w:val="none" w:sz="0" w:space="0" w:color="auto"/>
      </w:divBdr>
    </w:div>
    <w:div w:id="1951476053">
      <w:bodyDiv w:val="1"/>
      <w:marLeft w:val="0"/>
      <w:marRight w:val="0"/>
      <w:marTop w:val="0"/>
      <w:marBottom w:val="0"/>
      <w:divBdr>
        <w:top w:val="none" w:sz="0" w:space="0" w:color="auto"/>
        <w:left w:val="none" w:sz="0" w:space="0" w:color="auto"/>
        <w:bottom w:val="none" w:sz="0" w:space="0" w:color="auto"/>
        <w:right w:val="none" w:sz="0" w:space="0" w:color="auto"/>
      </w:divBdr>
    </w:div>
    <w:div w:id="1977370873">
      <w:bodyDiv w:val="1"/>
      <w:marLeft w:val="0"/>
      <w:marRight w:val="0"/>
      <w:marTop w:val="0"/>
      <w:marBottom w:val="0"/>
      <w:divBdr>
        <w:top w:val="none" w:sz="0" w:space="0" w:color="auto"/>
        <w:left w:val="none" w:sz="0" w:space="0" w:color="auto"/>
        <w:bottom w:val="none" w:sz="0" w:space="0" w:color="auto"/>
        <w:right w:val="none" w:sz="0" w:space="0" w:color="auto"/>
      </w:divBdr>
    </w:div>
    <w:div w:id="1992951812">
      <w:bodyDiv w:val="1"/>
      <w:marLeft w:val="0"/>
      <w:marRight w:val="0"/>
      <w:marTop w:val="0"/>
      <w:marBottom w:val="0"/>
      <w:divBdr>
        <w:top w:val="none" w:sz="0" w:space="0" w:color="auto"/>
        <w:left w:val="none" w:sz="0" w:space="0" w:color="auto"/>
        <w:bottom w:val="none" w:sz="0" w:space="0" w:color="auto"/>
        <w:right w:val="none" w:sz="0" w:space="0" w:color="auto"/>
      </w:divBdr>
    </w:div>
    <w:div w:id="2021737232">
      <w:bodyDiv w:val="1"/>
      <w:marLeft w:val="0"/>
      <w:marRight w:val="0"/>
      <w:marTop w:val="0"/>
      <w:marBottom w:val="0"/>
      <w:divBdr>
        <w:top w:val="none" w:sz="0" w:space="0" w:color="auto"/>
        <w:left w:val="none" w:sz="0" w:space="0" w:color="auto"/>
        <w:bottom w:val="none" w:sz="0" w:space="0" w:color="auto"/>
        <w:right w:val="none" w:sz="0" w:space="0" w:color="auto"/>
      </w:divBdr>
      <w:divsChild>
        <w:div w:id="511381975">
          <w:marLeft w:val="0"/>
          <w:marRight w:val="0"/>
          <w:marTop w:val="0"/>
          <w:marBottom w:val="0"/>
          <w:divBdr>
            <w:top w:val="none" w:sz="0" w:space="0" w:color="auto"/>
            <w:left w:val="none" w:sz="0" w:space="0" w:color="auto"/>
            <w:bottom w:val="none" w:sz="0" w:space="0" w:color="auto"/>
            <w:right w:val="none" w:sz="0" w:space="0" w:color="auto"/>
          </w:divBdr>
          <w:divsChild>
            <w:div w:id="1079517444">
              <w:marLeft w:val="0"/>
              <w:marRight w:val="0"/>
              <w:marTop w:val="0"/>
              <w:marBottom w:val="0"/>
              <w:divBdr>
                <w:top w:val="none" w:sz="0" w:space="0" w:color="auto"/>
                <w:left w:val="none" w:sz="0" w:space="0" w:color="auto"/>
                <w:bottom w:val="none" w:sz="0" w:space="0" w:color="auto"/>
                <w:right w:val="none" w:sz="0" w:space="0" w:color="auto"/>
              </w:divBdr>
              <w:divsChild>
                <w:div w:id="155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3199">
      <w:bodyDiv w:val="1"/>
      <w:marLeft w:val="0"/>
      <w:marRight w:val="0"/>
      <w:marTop w:val="0"/>
      <w:marBottom w:val="0"/>
      <w:divBdr>
        <w:top w:val="none" w:sz="0" w:space="0" w:color="auto"/>
        <w:left w:val="none" w:sz="0" w:space="0" w:color="auto"/>
        <w:bottom w:val="none" w:sz="0" w:space="0" w:color="auto"/>
        <w:right w:val="none" w:sz="0" w:space="0" w:color="auto"/>
      </w:divBdr>
    </w:div>
    <w:div w:id="2108575596">
      <w:bodyDiv w:val="1"/>
      <w:marLeft w:val="0"/>
      <w:marRight w:val="0"/>
      <w:marTop w:val="0"/>
      <w:marBottom w:val="0"/>
      <w:divBdr>
        <w:top w:val="none" w:sz="0" w:space="0" w:color="auto"/>
        <w:left w:val="none" w:sz="0" w:space="0" w:color="auto"/>
        <w:bottom w:val="none" w:sz="0" w:space="0" w:color="auto"/>
        <w:right w:val="none" w:sz="0" w:space="0" w:color="auto"/>
      </w:divBdr>
    </w:div>
    <w:div w:id="2111193312">
      <w:bodyDiv w:val="1"/>
      <w:marLeft w:val="0"/>
      <w:marRight w:val="0"/>
      <w:marTop w:val="0"/>
      <w:marBottom w:val="0"/>
      <w:divBdr>
        <w:top w:val="none" w:sz="0" w:space="0" w:color="auto"/>
        <w:left w:val="none" w:sz="0" w:space="0" w:color="auto"/>
        <w:bottom w:val="none" w:sz="0" w:space="0" w:color="auto"/>
        <w:right w:val="none" w:sz="0" w:space="0" w:color="auto"/>
      </w:divBdr>
    </w:div>
    <w:div w:id="21259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7AFB-BB80-401A-9098-2D69DF11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2011-12-27T09:15:00Z</cp:lastPrinted>
  <dcterms:created xsi:type="dcterms:W3CDTF">2012-07-09T07:23:00Z</dcterms:created>
  <dcterms:modified xsi:type="dcterms:W3CDTF">2012-07-09T07:23:00Z</dcterms:modified>
</cp:coreProperties>
</file>