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2" w:rsidRPr="00301229" w:rsidRDefault="005A4D02" w:rsidP="005A4D02">
      <w:pPr>
        <w:spacing w:line="4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301229">
        <w:rPr>
          <w:rFonts w:ascii="ＭＳ ゴシック" w:eastAsia="ＭＳ ゴシック" w:hAnsi="ＭＳ ゴシック" w:hint="eastAsia"/>
          <w:b/>
          <w:sz w:val="26"/>
          <w:szCs w:val="26"/>
        </w:rPr>
        <w:t>（１）白紙からの戦略の構築</w:t>
      </w:r>
    </w:p>
    <w:p w:rsidR="005A4D02" w:rsidRPr="00301229" w:rsidRDefault="005A4D02" w:rsidP="005A4D02">
      <w:pPr>
        <w:spacing w:line="420" w:lineRule="exact"/>
        <w:ind w:leftChars="289" w:left="607" w:firstLineChars="100" w:firstLine="260"/>
        <w:rPr>
          <w:rFonts w:ascii="ＭＳ 明朝"/>
          <w:sz w:val="26"/>
          <w:szCs w:val="26"/>
        </w:rPr>
      </w:pPr>
    </w:p>
    <w:p w:rsidR="005A4D02" w:rsidRPr="00301229" w:rsidRDefault="005A4D02" w:rsidP="005A4D02">
      <w:pPr>
        <w:spacing w:line="420" w:lineRule="exact"/>
        <w:ind w:leftChars="248" w:left="521" w:firstLineChars="100" w:firstLine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エネルギーは経済社会のインフラであるが、我が国のエネルギー構造はリスクに対して脆弱であり、特に福島県やその周辺県の住民の生活はもとより、日本経済や国民生活、世界各国に大きな不安を与えている。安全で安定、安価で環境にも優しいエネルギー構造の再構築は急を要する。</w:t>
      </w:r>
    </w:p>
    <w:p w:rsidR="005A4D02" w:rsidRPr="00301229" w:rsidRDefault="005A4D02" w:rsidP="005A4D02">
      <w:pPr>
        <w:spacing w:line="420" w:lineRule="exact"/>
        <w:ind w:leftChars="248" w:left="521" w:firstLineChars="100" w:firstLine="260"/>
        <w:rPr>
          <w:rFonts w:ascii="ＭＳ 明朝"/>
          <w:sz w:val="26"/>
          <w:szCs w:val="26"/>
        </w:rPr>
      </w:pPr>
      <w:r w:rsidRPr="00301229">
        <w:rPr>
          <w:rFonts w:ascii="ＭＳ 明朝" w:hAnsi="ＭＳ 明朝" w:hint="eastAsia"/>
          <w:sz w:val="26"/>
          <w:szCs w:val="26"/>
        </w:rPr>
        <w:t>このためには、震災前に策定されたエネルギー基本計画を白紙で見直さなければならない。再生可能エネルギーや省エネルギー、化石燃料のクリーン化等のいわゆる</w:t>
      </w:r>
      <w:r>
        <w:rPr>
          <w:rFonts w:ascii="ＭＳ 明朝" w:hAnsi="ＭＳ 明朝" w:hint="eastAsia"/>
          <w:sz w:val="26"/>
          <w:szCs w:val="26"/>
        </w:rPr>
        <w:t>グリーン・イノベーション</w:t>
      </w:r>
      <w:r w:rsidRPr="00301229">
        <w:rPr>
          <w:rFonts w:ascii="ＭＳ 明朝" w:hAnsi="ＭＳ 明朝" w:hint="eastAsia"/>
          <w:sz w:val="26"/>
          <w:szCs w:val="26"/>
        </w:rPr>
        <w:t>関連の戦略については、強化し、前倒すべく見直さなければならない。</w:t>
      </w:r>
      <w:bookmarkStart w:id="0" w:name="_GoBack"/>
      <w:bookmarkEnd w:id="0"/>
    </w:p>
    <w:sectPr w:rsidR="005A4D02" w:rsidRPr="00301229" w:rsidSect="000541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B"/>
    <w:rsid w:val="0005415C"/>
    <w:rsid w:val="001A32B8"/>
    <w:rsid w:val="00475FF0"/>
    <w:rsid w:val="005A4D02"/>
    <w:rsid w:val="005F3804"/>
    <w:rsid w:val="00A5712A"/>
    <w:rsid w:val="00A70683"/>
    <w:rsid w:val="00D3476B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dcterms:created xsi:type="dcterms:W3CDTF">2012-07-09T08:50:00Z</dcterms:created>
  <dcterms:modified xsi:type="dcterms:W3CDTF">2012-07-09T08:50:00Z</dcterms:modified>
</cp:coreProperties>
</file>